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BC8" w:rsidRPr="00A91BC8" w:rsidRDefault="00A91BC8" w:rsidP="00A91BC8">
      <w:pPr>
        <w:pStyle w:val="a3"/>
        <w:shd w:val="clear" w:color="auto" w:fill="FFFFFF"/>
        <w:spacing w:before="0" w:beforeAutospacing="0" w:after="375" w:afterAutospacing="0"/>
        <w:jc w:val="center"/>
        <w:rPr>
          <w:color w:val="000000"/>
          <w:sz w:val="28"/>
          <w:szCs w:val="28"/>
        </w:rPr>
      </w:pPr>
      <w:r w:rsidRPr="00A91BC8">
        <w:rPr>
          <w:color w:val="000000"/>
          <w:sz w:val="28"/>
          <w:szCs w:val="28"/>
        </w:rPr>
        <w:t>Владельцы земельных участков могут обследовать свою территорию самостоятельно при помощи сервиса Росреестра</w:t>
      </w:r>
    </w:p>
    <w:p w:rsidR="00704B3A" w:rsidRPr="00704B3A" w:rsidRDefault="00704B3A" w:rsidP="00704B3A">
      <w:pPr>
        <w:pStyle w:val="a3"/>
        <w:shd w:val="clear" w:color="auto" w:fill="FFFFFF"/>
        <w:spacing w:before="0" w:beforeAutospacing="0" w:after="0" w:afterAutospacing="0"/>
        <w:jc w:val="center"/>
        <w:rPr>
          <w:color w:val="000000"/>
          <w:sz w:val="28"/>
          <w:szCs w:val="28"/>
        </w:rPr>
      </w:pPr>
    </w:p>
    <w:p w:rsidR="00704B3A" w:rsidRPr="00704B3A" w:rsidRDefault="00704B3A" w:rsidP="00704B3A">
      <w:pPr>
        <w:pStyle w:val="a3"/>
        <w:shd w:val="clear" w:color="auto" w:fill="FFFFFF"/>
        <w:spacing w:before="0" w:beforeAutospacing="0" w:after="375" w:afterAutospacing="0"/>
        <w:jc w:val="both"/>
        <w:rPr>
          <w:color w:val="000000"/>
          <w:sz w:val="28"/>
          <w:szCs w:val="28"/>
        </w:rPr>
      </w:pPr>
      <w:r w:rsidRPr="00704B3A">
        <w:rPr>
          <w:color w:val="000000"/>
          <w:sz w:val="28"/>
          <w:szCs w:val="28"/>
        </w:rPr>
        <w:t>Росреестр продолжает развивать свои цифровые сервисы, в том числе направленные на профилактику нарушений земельного законодательства. Так бесплатный сервис, реализованный на официальном сайте Росреестра, позволяет правообладателям земельных участков самостоятельно провести оценку соблюдения обязательных требований законодательства при использовании ими земельных участков.</w:t>
      </w:r>
    </w:p>
    <w:p w:rsidR="00704B3A" w:rsidRPr="00704B3A" w:rsidRDefault="00704B3A" w:rsidP="00704B3A">
      <w:pPr>
        <w:pStyle w:val="a3"/>
        <w:shd w:val="clear" w:color="auto" w:fill="FFFFFF"/>
        <w:spacing w:before="0" w:beforeAutospacing="0" w:after="375" w:afterAutospacing="0"/>
        <w:jc w:val="both"/>
        <w:rPr>
          <w:color w:val="000000"/>
          <w:sz w:val="28"/>
          <w:szCs w:val="28"/>
        </w:rPr>
      </w:pPr>
      <w:r w:rsidRPr="00704B3A">
        <w:rPr>
          <w:color w:val="000000"/>
          <w:sz w:val="28"/>
          <w:szCs w:val="28"/>
        </w:rPr>
        <w:t xml:space="preserve">Воспользоваться сервисом можно как без авторизации на сайте, перейдя на соответствующую страницу, так и в своем личном кабинете. Для этого в разделе «Мои объекты недвижимости» нужно выделить интересующий земельный участок и, щелкнув правой кнопкой мыши, выбрать сервис </w:t>
      </w:r>
      <w:proofErr w:type="spellStart"/>
      <w:r w:rsidRPr="00704B3A">
        <w:rPr>
          <w:color w:val="000000"/>
          <w:sz w:val="28"/>
          <w:szCs w:val="28"/>
        </w:rPr>
        <w:t>самообследования</w:t>
      </w:r>
      <w:proofErr w:type="spellEnd"/>
      <w:r w:rsidRPr="00704B3A">
        <w:rPr>
          <w:color w:val="000000"/>
          <w:sz w:val="28"/>
          <w:szCs w:val="28"/>
        </w:rPr>
        <w:t>. Далее следует ответить на ряд предложенных вопросов об использовании земельного участка.</w:t>
      </w:r>
    </w:p>
    <w:p w:rsidR="00704B3A" w:rsidRDefault="00704B3A" w:rsidP="00704B3A">
      <w:pPr>
        <w:pStyle w:val="a3"/>
        <w:shd w:val="clear" w:color="auto" w:fill="FFFFFF"/>
        <w:spacing w:before="0" w:beforeAutospacing="0" w:after="375" w:afterAutospacing="0"/>
        <w:jc w:val="both"/>
        <w:rPr>
          <w:color w:val="000000"/>
          <w:sz w:val="28"/>
          <w:szCs w:val="28"/>
        </w:rPr>
      </w:pPr>
      <w:r w:rsidRPr="00704B3A">
        <w:rPr>
          <w:color w:val="000000"/>
          <w:sz w:val="28"/>
          <w:szCs w:val="28"/>
        </w:rPr>
        <w:t>Система представит правообладателю набор вопросов с вариантами ответа в формате «да», «нет» или «не знаю».</w:t>
      </w:r>
      <w:r>
        <w:rPr>
          <w:color w:val="000000"/>
          <w:sz w:val="28"/>
          <w:szCs w:val="28"/>
        </w:rPr>
        <w:t xml:space="preserve"> </w:t>
      </w:r>
      <w:r w:rsidRPr="00704B3A">
        <w:rPr>
          <w:color w:val="000000"/>
          <w:sz w:val="28"/>
          <w:szCs w:val="28"/>
        </w:rPr>
        <w:t>На основании этих ответов сервис сформирует итог обследования и сообщит, имеются ли в данном случае признаки, свидетельствующие о возможном нарушении обязательных требований. Если такие признаки имеются, то сервис даст рекомендации по устранению нарушений.</w:t>
      </w:r>
    </w:p>
    <w:p w:rsidR="00704B3A" w:rsidRPr="00704B3A" w:rsidRDefault="00704B3A" w:rsidP="00704B3A">
      <w:pPr>
        <w:pStyle w:val="a3"/>
        <w:shd w:val="clear" w:color="auto" w:fill="FFFFFF"/>
        <w:spacing w:before="0" w:beforeAutospacing="0" w:after="375" w:afterAutospacing="0"/>
        <w:jc w:val="both"/>
        <w:rPr>
          <w:color w:val="000000"/>
          <w:sz w:val="28"/>
          <w:szCs w:val="28"/>
        </w:rPr>
      </w:pPr>
      <w:r w:rsidRPr="00704B3A">
        <w:rPr>
          <w:color w:val="000000"/>
          <w:sz w:val="28"/>
          <w:szCs w:val="28"/>
        </w:rPr>
        <w:t>Методические рекомендации по использованию сервиса размещены на сайте Росреестра в разделе «Самостоятельная оценка соблюдения обязательных требований».</w:t>
      </w:r>
    </w:p>
    <w:p w:rsidR="00704B3A" w:rsidRPr="00704B3A" w:rsidRDefault="00BD4B14" w:rsidP="00704B3A">
      <w:pPr>
        <w:pStyle w:val="a3"/>
        <w:shd w:val="clear" w:color="auto" w:fill="FFFFFF"/>
        <w:spacing w:before="0" w:beforeAutospacing="0" w:after="375" w:afterAutospacing="0"/>
        <w:jc w:val="both"/>
        <w:rPr>
          <w:color w:val="000000"/>
          <w:sz w:val="28"/>
          <w:szCs w:val="28"/>
        </w:rPr>
      </w:pPr>
      <w:r w:rsidRPr="00BD4B14">
        <w:rPr>
          <w:iCs/>
          <w:sz w:val="28"/>
          <w:szCs w:val="28"/>
        </w:rPr>
        <w:t>«</w:t>
      </w:r>
      <w:r w:rsidR="00704B3A" w:rsidRPr="00BD4B14">
        <w:rPr>
          <w:color w:val="000000"/>
          <w:sz w:val="28"/>
          <w:szCs w:val="28"/>
        </w:rPr>
        <w:t>Самостоятельная</w:t>
      </w:r>
      <w:r w:rsidR="00704B3A" w:rsidRPr="00704B3A">
        <w:rPr>
          <w:color w:val="000000"/>
          <w:sz w:val="28"/>
          <w:szCs w:val="28"/>
        </w:rPr>
        <w:t xml:space="preserve"> оценка определения уровня соблюдения обязательных требований проводится на добровольной основе и не влечет мер ответственности при получении результата, указывающего на возможное нарушение обязательных требований.</w:t>
      </w:r>
      <w:r w:rsidR="00704B3A" w:rsidRPr="00704B3A">
        <w:rPr>
          <w:i/>
          <w:iCs/>
        </w:rPr>
        <w:t xml:space="preserve"> </w:t>
      </w:r>
      <w:r w:rsidR="00704B3A" w:rsidRPr="00704B3A">
        <w:rPr>
          <w:color w:val="000000"/>
          <w:sz w:val="28"/>
          <w:szCs w:val="28"/>
        </w:rPr>
        <w:t xml:space="preserve">Данный цифровой ресурс разработан исключительно для того, чтобы помочь гражданам избежать административной ответственности и возникновения земельных споров», – </w:t>
      </w:r>
      <w:r w:rsidR="00704B3A">
        <w:rPr>
          <w:color w:val="000000"/>
          <w:sz w:val="28"/>
          <w:szCs w:val="28"/>
        </w:rPr>
        <w:t xml:space="preserve">отметила эксперт Управления Айшат </w:t>
      </w:r>
      <w:proofErr w:type="spellStart"/>
      <w:r w:rsidR="00704B3A">
        <w:rPr>
          <w:color w:val="000000"/>
          <w:sz w:val="28"/>
          <w:szCs w:val="28"/>
        </w:rPr>
        <w:t>Катчиева</w:t>
      </w:r>
      <w:proofErr w:type="spellEnd"/>
    </w:p>
    <w:p w:rsidR="00BD4B14" w:rsidRDefault="00BD4B14" w:rsidP="00BD4B14">
      <w:pPr>
        <w:autoSpaceDE w:val="0"/>
        <w:autoSpaceDN w:val="0"/>
        <w:adjustRightInd w:val="0"/>
        <w:spacing w:after="0" w:line="240" w:lineRule="auto"/>
        <w:jc w:val="both"/>
        <w:rPr>
          <w:rFonts w:ascii="Times New Roman" w:hAnsi="Times New Roman" w:cs="Times New Roman"/>
          <w:sz w:val="28"/>
          <w:szCs w:val="28"/>
        </w:rPr>
      </w:pPr>
      <w:r w:rsidRPr="00EB6757">
        <w:rPr>
          <w:rFonts w:ascii="Times New Roman" w:hAnsi="Times New Roman" w:cs="Times New Roman"/>
          <w:color w:val="000000"/>
          <w:sz w:val="28"/>
          <w:szCs w:val="28"/>
        </w:rPr>
        <w:t>Также хотелось бы отметить, ч</w:t>
      </w:r>
      <w:bookmarkStart w:id="0" w:name="_GoBack"/>
      <w:bookmarkEnd w:id="0"/>
      <w:r w:rsidRPr="00EB6757">
        <w:rPr>
          <w:rFonts w:ascii="Times New Roman" w:hAnsi="Times New Roman" w:cs="Times New Roman"/>
          <w:color w:val="000000"/>
          <w:sz w:val="28"/>
          <w:szCs w:val="28"/>
        </w:rPr>
        <w:t>то п</w:t>
      </w:r>
      <w:r w:rsidRPr="00EB6757">
        <w:rPr>
          <w:rFonts w:ascii="Times New Roman" w:hAnsi="Times New Roman" w:cs="Times New Roman"/>
          <w:sz w:val="28"/>
          <w:szCs w:val="28"/>
        </w:rPr>
        <w:t>ри</w:t>
      </w:r>
      <w:r>
        <w:rPr>
          <w:rFonts w:ascii="Times New Roman" w:hAnsi="Times New Roman" w:cs="Times New Roman"/>
          <w:sz w:val="28"/>
          <w:szCs w:val="28"/>
        </w:rPr>
        <w:t xml:space="preserve"> осуществлении государственного земельного надзора проведение профилактических мероприятий, направленных на снижение количества нарушений земельного законодательства, является приоритетным по отношению к проведению внеплановых проверок с последующим привлечением к административной ответственности.</w:t>
      </w:r>
    </w:p>
    <w:p w:rsidR="0061190D" w:rsidRPr="00704B3A" w:rsidRDefault="0061190D" w:rsidP="00BD4B14">
      <w:pPr>
        <w:pStyle w:val="a3"/>
        <w:shd w:val="clear" w:color="auto" w:fill="FFFFFF"/>
        <w:spacing w:before="0" w:beforeAutospacing="0" w:after="375" w:afterAutospacing="0"/>
        <w:jc w:val="both"/>
        <w:rPr>
          <w:color w:val="000000"/>
          <w:sz w:val="28"/>
          <w:szCs w:val="28"/>
        </w:rPr>
      </w:pPr>
    </w:p>
    <w:sectPr w:rsidR="0061190D" w:rsidRPr="00704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5F"/>
    <w:rsid w:val="0061190D"/>
    <w:rsid w:val="00704B3A"/>
    <w:rsid w:val="00A91BC8"/>
    <w:rsid w:val="00A9565F"/>
    <w:rsid w:val="00BD4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B168"/>
  <w15:chartTrackingRefBased/>
  <w15:docId w15:val="{57B5C480-C2A1-4142-9DA0-A5D1A114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91B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704B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4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04B3A"/>
    <w:rPr>
      <w:i/>
      <w:iCs/>
    </w:rPr>
  </w:style>
  <w:style w:type="character" w:styleId="a5">
    <w:name w:val="Strong"/>
    <w:basedOn w:val="a0"/>
    <w:uiPriority w:val="22"/>
    <w:qFormat/>
    <w:rsid w:val="00704B3A"/>
    <w:rPr>
      <w:b/>
      <w:bCs/>
    </w:rPr>
  </w:style>
  <w:style w:type="character" w:customStyle="1" w:styleId="20">
    <w:name w:val="Заголовок 2 Знак"/>
    <w:basedOn w:val="a0"/>
    <w:link w:val="2"/>
    <w:uiPriority w:val="9"/>
    <w:rsid w:val="00704B3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A91BC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32340">
      <w:bodyDiv w:val="1"/>
      <w:marLeft w:val="0"/>
      <w:marRight w:val="0"/>
      <w:marTop w:val="0"/>
      <w:marBottom w:val="0"/>
      <w:divBdr>
        <w:top w:val="none" w:sz="0" w:space="0" w:color="auto"/>
        <w:left w:val="none" w:sz="0" w:space="0" w:color="auto"/>
        <w:bottom w:val="none" w:sz="0" w:space="0" w:color="auto"/>
        <w:right w:val="none" w:sz="0" w:space="0" w:color="auto"/>
      </w:divBdr>
    </w:div>
    <w:div w:id="705375020">
      <w:bodyDiv w:val="1"/>
      <w:marLeft w:val="0"/>
      <w:marRight w:val="0"/>
      <w:marTop w:val="0"/>
      <w:marBottom w:val="0"/>
      <w:divBdr>
        <w:top w:val="none" w:sz="0" w:space="0" w:color="auto"/>
        <w:left w:val="none" w:sz="0" w:space="0" w:color="auto"/>
        <w:bottom w:val="none" w:sz="0" w:space="0" w:color="auto"/>
        <w:right w:val="none" w:sz="0" w:space="0" w:color="auto"/>
      </w:divBdr>
    </w:div>
    <w:div w:id="1146626669">
      <w:bodyDiv w:val="1"/>
      <w:marLeft w:val="0"/>
      <w:marRight w:val="0"/>
      <w:marTop w:val="0"/>
      <w:marBottom w:val="0"/>
      <w:divBdr>
        <w:top w:val="none" w:sz="0" w:space="0" w:color="auto"/>
        <w:left w:val="none" w:sz="0" w:space="0" w:color="auto"/>
        <w:bottom w:val="none" w:sz="0" w:space="0" w:color="auto"/>
        <w:right w:val="none" w:sz="0" w:space="0" w:color="auto"/>
      </w:divBdr>
    </w:div>
    <w:div w:id="1542935808">
      <w:bodyDiv w:val="1"/>
      <w:marLeft w:val="0"/>
      <w:marRight w:val="0"/>
      <w:marTop w:val="0"/>
      <w:marBottom w:val="0"/>
      <w:divBdr>
        <w:top w:val="none" w:sz="0" w:space="0" w:color="auto"/>
        <w:left w:val="none" w:sz="0" w:space="0" w:color="auto"/>
        <w:bottom w:val="none" w:sz="0" w:space="0" w:color="auto"/>
        <w:right w:val="none" w:sz="0" w:space="0" w:color="auto"/>
      </w:divBdr>
    </w:div>
    <w:div w:id="1606384866">
      <w:bodyDiv w:val="1"/>
      <w:marLeft w:val="0"/>
      <w:marRight w:val="0"/>
      <w:marTop w:val="0"/>
      <w:marBottom w:val="0"/>
      <w:divBdr>
        <w:top w:val="none" w:sz="0" w:space="0" w:color="auto"/>
        <w:left w:val="none" w:sz="0" w:space="0" w:color="auto"/>
        <w:bottom w:val="none" w:sz="0" w:space="0" w:color="auto"/>
        <w:right w:val="none" w:sz="0" w:space="0" w:color="auto"/>
      </w:divBdr>
    </w:div>
    <w:div w:id="188594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Сулейманова Фатима Адильбиевна</dc:creator>
  <cp:keywords/>
  <dc:description/>
  <cp:lastModifiedBy>Сулейманова Фатима Адильбиевна</cp:lastModifiedBy>
  <cp:revision>4</cp:revision>
  <dcterms:created xsi:type="dcterms:W3CDTF">2024-08-19T08:36:00Z</dcterms:created>
  <dcterms:modified xsi:type="dcterms:W3CDTF">2024-08-19T11:48:00Z</dcterms:modified>
</cp:coreProperties>
</file>