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8F" w:rsidRPr="00E57C8F" w:rsidRDefault="00E57C8F" w:rsidP="00E57C8F">
      <w:pPr>
        <w:jc w:val="center"/>
        <w:rPr>
          <w:rStyle w:val="extended-textfull"/>
          <w:b/>
          <w:sz w:val="28"/>
          <w:szCs w:val="28"/>
        </w:rPr>
      </w:pPr>
      <w:r w:rsidRPr="00E57C8F">
        <w:rPr>
          <w:rStyle w:val="extended-textfull"/>
          <w:b/>
          <w:sz w:val="28"/>
          <w:szCs w:val="28"/>
        </w:rPr>
        <w:t>ИНФОРМАЦИЯ</w:t>
      </w:r>
    </w:p>
    <w:p w:rsidR="00E57C8F" w:rsidRDefault="00E57C8F" w:rsidP="00564A16">
      <w:pPr>
        <w:jc w:val="center"/>
        <w:rPr>
          <w:rStyle w:val="extended-textfull"/>
          <w:b/>
          <w:sz w:val="28"/>
          <w:szCs w:val="28"/>
        </w:rPr>
      </w:pPr>
      <w:r w:rsidRPr="00E57C8F">
        <w:rPr>
          <w:rStyle w:val="extended-textfull"/>
          <w:b/>
          <w:sz w:val="28"/>
          <w:szCs w:val="28"/>
        </w:rPr>
        <w:t>для налогоплательщиков, применяющих специальные налоговые режимы</w:t>
      </w:r>
      <w:r>
        <w:rPr>
          <w:rStyle w:val="extended-textfull"/>
          <w:b/>
          <w:sz w:val="28"/>
          <w:szCs w:val="28"/>
        </w:rPr>
        <w:t xml:space="preserve"> на территории К</w:t>
      </w:r>
      <w:r w:rsidR="00564A16">
        <w:rPr>
          <w:rStyle w:val="extended-textfull"/>
          <w:b/>
          <w:sz w:val="28"/>
          <w:szCs w:val="28"/>
        </w:rPr>
        <w:t>арачаево-Черкесской Республики</w:t>
      </w:r>
    </w:p>
    <w:p w:rsidR="00564A16" w:rsidRDefault="00564A16" w:rsidP="00564A16">
      <w:pPr>
        <w:jc w:val="center"/>
        <w:rPr>
          <w:rStyle w:val="extended-textfull"/>
          <w:sz w:val="28"/>
          <w:szCs w:val="28"/>
        </w:rPr>
      </w:pPr>
    </w:p>
    <w:p w:rsidR="00AF7849" w:rsidRPr="00AF7849" w:rsidRDefault="00794967" w:rsidP="00AF7849">
      <w:pPr>
        <w:ind w:firstLine="567"/>
        <w:jc w:val="both"/>
        <w:rPr>
          <w:rStyle w:val="extended-textfull"/>
          <w:sz w:val="28"/>
          <w:szCs w:val="28"/>
        </w:rPr>
      </w:pPr>
      <w:r>
        <w:rPr>
          <w:rStyle w:val="extended-textfull"/>
          <w:sz w:val="28"/>
          <w:szCs w:val="28"/>
        </w:rPr>
        <w:t>С</w:t>
      </w:r>
      <w:r w:rsidRPr="00C92181">
        <w:rPr>
          <w:rStyle w:val="extended-textfull"/>
          <w:sz w:val="28"/>
          <w:szCs w:val="28"/>
        </w:rPr>
        <w:t xml:space="preserve"> </w:t>
      </w:r>
      <w:r>
        <w:rPr>
          <w:rStyle w:val="extended-textfull"/>
          <w:sz w:val="28"/>
          <w:szCs w:val="28"/>
        </w:rPr>
        <w:t xml:space="preserve">1 января </w:t>
      </w:r>
      <w:r w:rsidRPr="00C92181">
        <w:rPr>
          <w:rStyle w:val="extended-textfull"/>
          <w:sz w:val="28"/>
          <w:szCs w:val="28"/>
        </w:rPr>
        <w:t xml:space="preserve">2021 года </w:t>
      </w:r>
      <w:r w:rsidR="00AF7849">
        <w:rPr>
          <w:rStyle w:val="extended-textfull"/>
          <w:sz w:val="28"/>
          <w:szCs w:val="28"/>
        </w:rPr>
        <w:t>на территории Р</w:t>
      </w:r>
      <w:r w:rsidR="00564A16">
        <w:rPr>
          <w:rStyle w:val="extended-textfull"/>
          <w:sz w:val="28"/>
          <w:szCs w:val="28"/>
        </w:rPr>
        <w:t>оссийской Федерации</w:t>
      </w:r>
      <w:r w:rsidR="00AF7849">
        <w:rPr>
          <w:rStyle w:val="extended-textfull"/>
          <w:sz w:val="28"/>
          <w:szCs w:val="28"/>
        </w:rPr>
        <w:t xml:space="preserve"> </w:t>
      </w:r>
      <w:r>
        <w:rPr>
          <w:rStyle w:val="extended-textfull"/>
          <w:sz w:val="28"/>
          <w:szCs w:val="28"/>
        </w:rPr>
        <w:t xml:space="preserve">отменяется </w:t>
      </w:r>
      <w:r w:rsidR="00232DB1" w:rsidRPr="00C92181">
        <w:rPr>
          <w:rStyle w:val="extended-textfull"/>
          <w:sz w:val="28"/>
          <w:szCs w:val="28"/>
        </w:rPr>
        <w:t>ед</w:t>
      </w:r>
      <w:r w:rsidR="00AF7849">
        <w:rPr>
          <w:rStyle w:val="extended-textfull"/>
          <w:sz w:val="28"/>
          <w:szCs w:val="28"/>
        </w:rPr>
        <w:t>ин</w:t>
      </w:r>
      <w:r>
        <w:rPr>
          <w:rStyle w:val="extended-textfull"/>
          <w:sz w:val="28"/>
          <w:szCs w:val="28"/>
        </w:rPr>
        <w:t>ый</w:t>
      </w:r>
      <w:r w:rsidR="00AF7849">
        <w:rPr>
          <w:rStyle w:val="extended-textfull"/>
          <w:sz w:val="28"/>
          <w:szCs w:val="28"/>
        </w:rPr>
        <w:t xml:space="preserve"> налог на вмененный доход. </w:t>
      </w:r>
      <w:r>
        <w:rPr>
          <w:rStyle w:val="extended-textfull"/>
          <w:sz w:val="28"/>
          <w:szCs w:val="28"/>
        </w:rPr>
        <w:t>Д</w:t>
      </w:r>
      <w:r w:rsidR="00AF7849" w:rsidRPr="00AF7849">
        <w:rPr>
          <w:rStyle w:val="extended-textfull"/>
          <w:sz w:val="28"/>
          <w:szCs w:val="28"/>
        </w:rPr>
        <w:t xml:space="preserve">о конца 2020 года </w:t>
      </w:r>
      <w:r w:rsidR="00AF7849">
        <w:rPr>
          <w:rStyle w:val="extended-textfull"/>
          <w:sz w:val="28"/>
          <w:szCs w:val="28"/>
        </w:rPr>
        <w:t>плательщикам ЕНВД</w:t>
      </w:r>
      <w:r w:rsidR="00AF7849" w:rsidRPr="00AF7849">
        <w:rPr>
          <w:rStyle w:val="extended-textfull"/>
          <w:sz w:val="28"/>
          <w:szCs w:val="28"/>
        </w:rPr>
        <w:t xml:space="preserve"> нужно выбрать новый налоговый режим. Если они не выберут его самостоятельно, то их </w:t>
      </w:r>
      <w:r w:rsidR="00FD34DE">
        <w:rPr>
          <w:rStyle w:val="extended-textfull"/>
          <w:sz w:val="28"/>
          <w:szCs w:val="28"/>
        </w:rPr>
        <w:t xml:space="preserve">автоматически </w:t>
      </w:r>
      <w:r w:rsidR="00AF7849" w:rsidRPr="00AF7849">
        <w:rPr>
          <w:rStyle w:val="extended-textfull"/>
          <w:sz w:val="28"/>
          <w:szCs w:val="28"/>
        </w:rPr>
        <w:t>переведут на общий режим налогообложения. Выбрать более подходящий режим налогообложения можно с помощью специального калькулятора на сайте ФНС России. Достаточн</w:t>
      </w:r>
      <w:r w:rsidR="00564A16">
        <w:rPr>
          <w:rStyle w:val="extended-textfull"/>
          <w:sz w:val="28"/>
          <w:szCs w:val="28"/>
        </w:rPr>
        <w:t>о выбрать категорию плательщика</w:t>
      </w:r>
      <w:r w:rsidR="00AF7849" w:rsidRPr="00AF7849">
        <w:rPr>
          <w:rStyle w:val="extended-textfull"/>
          <w:sz w:val="28"/>
          <w:szCs w:val="28"/>
        </w:rPr>
        <w:t>, отметить, занимается ли бизнесмен производством подакцизных товаров, размер годового дохода и число наемных работников, и система автоматически предложит подходящий режим. По каждому режиму можно прочитать справку, а также информацию, как на него перейти.</w:t>
      </w:r>
    </w:p>
    <w:p w:rsidR="00AF7849" w:rsidRDefault="00AF7849" w:rsidP="00AF7849">
      <w:pPr>
        <w:ind w:firstLine="567"/>
        <w:jc w:val="both"/>
        <w:rPr>
          <w:rStyle w:val="extended-textfull"/>
          <w:sz w:val="28"/>
          <w:szCs w:val="28"/>
        </w:rPr>
      </w:pPr>
      <w:r>
        <w:rPr>
          <w:rStyle w:val="extended-textfull"/>
          <w:sz w:val="28"/>
          <w:szCs w:val="28"/>
        </w:rPr>
        <w:t>Юридические лица могут перейти на УСН или общий режим.</w:t>
      </w:r>
    </w:p>
    <w:p w:rsidR="00AF7849" w:rsidRDefault="00AF7849" w:rsidP="00AF7849">
      <w:pPr>
        <w:ind w:firstLine="567"/>
        <w:jc w:val="both"/>
        <w:rPr>
          <w:rStyle w:val="extended-textfull"/>
          <w:sz w:val="28"/>
          <w:szCs w:val="28"/>
        </w:rPr>
      </w:pPr>
      <w:r w:rsidRPr="00AF7849">
        <w:rPr>
          <w:rStyle w:val="extended-textfull"/>
          <w:sz w:val="28"/>
          <w:szCs w:val="28"/>
        </w:rPr>
        <w:t xml:space="preserve">У предпринимателей есть четыре </w:t>
      </w:r>
      <w:r>
        <w:rPr>
          <w:rStyle w:val="extended-textfull"/>
          <w:sz w:val="28"/>
          <w:szCs w:val="28"/>
        </w:rPr>
        <w:t xml:space="preserve">варианта </w:t>
      </w:r>
      <w:r w:rsidRPr="00AF7849">
        <w:rPr>
          <w:rStyle w:val="extended-textfull"/>
          <w:sz w:val="28"/>
          <w:szCs w:val="28"/>
        </w:rPr>
        <w:t xml:space="preserve">замены ЕНВД. </w:t>
      </w:r>
    </w:p>
    <w:p w:rsidR="00564A16" w:rsidRDefault="00564A16" w:rsidP="00EC1D72">
      <w:pPr>
        <w:autoSpaceDE w:val="0"/>
        <w:autoSpaceDN w:val="0"/>
        <w:adjustRightInd w:val="0"/>
        <w:ind w:firstLine="567"/>
        <w:jc w:val="both"/>
        <w:rPr>
          <w:rStyle w:val="extended-textfull"/>
          <w:b/>
          <w:sz w:val="28"/>
          <w:szCs w:val="28"/>
        </w:rPr>
      </w:pPr>
    </w:p>
    <w:p w:rsidR="00EC1D72" w:rsidRDefault="00AF7849" w:rsidP="00EC1D72">
      <w:pPr>
        <w:autoSpaceDE w:val="0"/>
        <w:autoSpaceDN w:val="0"/>
        <w:adjustRightInd w:val="0"/>
        <w:ind w:firstLine="567"/>
        <w:jc w:val="both"/>
        <w:rPr>
          <w:rFonts w:eastAsiaTheme="minorHAnsi"/>
          <w:sz w:val="28"/>
          <w:szCs w:val="28"/>
          <w:lang w:eastAsia="en-US"/>
        </w:rPr>
      </w:pPr>
      <w:r w:rsidRPr="00794967">
        <w:rPr>
          <w:rStyle w:val="extended-textfull"/>
          <w:b/>
          <w:sz w:val="28"/>
          <w:szCs w:val="28"/>
        </w:rPr>
        <w:t>Первый вариант – налог на профессиональный доход</w:t>
      </w:r>
      <w:r w:rsidRPr="00AF7849">
        <w:rPr>
          <w:rStyle w:val="extended-textfull"/>
          <w:sz w:val="28"/>
          <w:szCs w:val="28"/>
        </w:rPr>
        <w:t xml:space="preserve"> (НПД). Это новый специальный налоговый режим, </w:t>
      </w:r>
      <w:r>
        <w:rPr>
          <w:rStyle w:val="extended-textfull"/>
          <w:sz w:val="28"/>
          <w:szCs w:val="28"/>
        </w:rPr>
        <w:t>в КЧР введен с 01.09.2020</w:t>
      </w:r>
      <w:r w:rsidRPr="00AF7849">
        <w:rPr>
          <w:rStyle w:val="extended-textfull"/>
          <w:sz w:val="28"/>
          <w:szCs w:val="28"/>
        </w:rPr>
        <w:t xml:space="preserve"> и будет действовать </w:t>
      </w:r>
      <w:r w:rsidR="00D65FDA" w:rsidRPr="00D65FDA">
        <w:rPr>
          <w:rStyle w:val="extended-textfull"/>
          <w:sz w:val="28"/>
          <w:szCs w:val="28"/>
        </w:rPr>
        <w:t xml:space="preserve">до 31 декабря 2028 года </w:t>
      </w:r>
      <w:r w:rsidR="00D65FDA">
        <w:rPr>
          <w:rStyle w:val="extended-textfull"/>
          <w:sz w:val="28"/>
          <w:szCs w:val="28"/>
        </w:rPr>
        <w:t xml:space="preserve">с зафиксированными </w:t>
      </w:r>
      <w:r w:rsidR="00D65FDA" w:rsidRPr="00D65FDA">
        <w:rPr>
          <w:rStyle w:val="extended-textfull"/>
          <w:sz w:val="28"/>
          <w:szCs w:val="28"/>
        </w:rPr>
        <w:t>услови</w:t>
      </w:r>
      <w:r w:rsidR="00D65FDA">
        <w:rPr>
          <w:rStyle w:val="extended-textfull"/>
          <w:sz w:val="28"/>
          <w:szCs w:val="28"/>
        </w:rPr>
        <w:t xml:space="preserve">ями </w:t>
      </w:r>
      <w:r w:rsidR="00D65FDA" w:rsidRPr="00D65FDA">
        <w:rPr>
          <w:rStyle w:val="extended-textfull"/>
          <w:sz w:val="28"/>
          <w:szCs w:val="28"/>
        </w:rPr>
        <w:t>налогообложения</w:t>
      </w:r>
      <w:r w:rsidRPr="00AF7849">
        <w:rPr>
          <w:rStyle w:val="extended-textfull"/>
          <w:sz w:val="28"/>
          <w:szCs w:val="28"/>
        </w:rPr>
        <w:t>. НПД могут применять физ</w:t>
      </w:r>
      <w:r w:rsidR="00FD34DE">
        <w:rPr>
          <w:rStyle w:val="extended-textfull"/>
          <w:sz w:val="28"/>
          <w:szCs w:val="28"/>
        </w:rPr>
        <w:t xml:space="preserve">ические </w:t>
      </w:r>
      <w:r w:rsidRPr="00AF7849">
        <w:rPr>
          <w:rStyle w:val="extended-textfull"/>
          <w:sz w:val="28"/>
          <w:szCs w:val="28"/>
        </w:rPr>
        <w:t>лица (</w:t>
      </w:r>
      <w:r w:rsidRPr="00FD34DE">
        <w:rPr>
          <w:rStyle w:val="extended-textfull"/>
          <w:sz w:val="28"/>
          <w:szCs w:val="28"/>
        </w:rPr>
        <w:t>как ИП,</w:t>
      </w:r>
      <w:r w:rsidRPr="00AF7849">
        <w:rPr>
          <w:rStyle w:val="extended-textfull"/>
          <w:sz w:val="28"/>
          <w:szCs w:val="28"/>
        </w:rPr>
        <w:t xml:space="preserve"> так и нет) без наемных работников и с годовым доходом не более 2,4 млн</w:t>
      </w:r>
      <w:r w:rsidR="00794967">
        <w:rPr>
          <w:rStyle w:val="extended-textfull"/>
          <w:sz w:val="28"/>
          <w:szCs w:val="28"/>
        </w:rPr>
        <w:t>.</w:t>
      </w:r>
      <w:r w:rsidRPr="00AF7849">
        <w:rPr>
          <w:rStyle w:val="extended-textfull"/>
          <w:sz w:val="28"/>
          <w:szCs w:val="28"/>
        </w:rPr>
        <w:t xml:space="preserve"> рублей. </w:t>
      </w:r>
      <w:r w:rsidR="00EC1D72">
        <w:rPr>
          <w:rStyle w:val="extended-textfull"/>
          <w:sz w:val="28"/>
          <w:szCs w:val="28"/>
        </w:rPr>
        <w:t xml:space="preserve">В том числе режим подходит для </w:t>
      </w:r>
      <w:r w:rsidR="00EC1D72">
        <w:rPr>
          <w:rFonts w:eastAsiaTheme="minorHAnsi"/>
          <w:sz w:val="28"/>
          <w:szCs w:val="28"/>
          <w:lang w:eastAsia="en-US"/>
        </w:rPr>
        <w:t>государственных и муниципальных служащих, но только в части доходов от сдачи в аренду (наем) жилых помещений.</w:t>
      </w:r>
      <w:r w:rsidR="00FD34DE">
        <w:rPr>
          <w:rFonts w:eastAsiaTheme="minorHAnsi"/>
          <w:sz w:val="28"/>
          <w:szCs w:val="28"/>
          <w:lang w:eastAsia="en-US"/>
        </w:rPr>
        <w:t xml:space="preserve"> Чтобы применять НПД предприниматель должен отказаться от применения других специальных налоговых режимов и </w:t>
      </w:r>
      <w:r w:rsidR="00FD34DE" w:rsidRPr="00D65FDA">
        <w:rPr>
          <w:rStyle w:val="extended-textfull"/>
          <w:sz w:val="28"/>
          <w:szCs w:val="28"/>
        </w:rPr>
        <w:t>вед</w:t>
      </w:r>
      <w:r w:rsidR="00FD34DE">
        <w:rPr>
          <w:rStyle w:val="extended-textfull"/>
          <w:sz w:val="28"/>
          <w:szCs w:val="28"/>
        </w:rPr>
        <w:t xml:space="preserve">ения </w:t>
      </w:r>
      <w:r w:rsidR="00FD34DE" w:rsidRPr="00D65FDA">
        <w:rPr>
          <w:rStyle w:val="extended-textfull"/>
          <w:sz w:val="28"/>
          <w:szCs w:val="28"/>
        </w:rPr>
        <w:t>предпринимательск</w:t>
      </w:r>
      <w:r w:rsidR="00FD34DE">
        <w:rPr>
          <w:rStyle w:val="extended-textfull"/>
          <w:sz w:val="28"/>
          <w:szCs w:val="28"/>
        </w:rPr>
        <w:t>ой</w:t>
      </w:r>
      <w:r w:rsidR="00FD34DE" w:rsidRPr="00D65FDA">
        <w:rPr>
          <w:rStyle w:val="extended-textfull"/>
          <w:sz w:val="28"/>
          <w:szCs w:val="28"/>
        </w:rPr>
        <w:t xml:space="preserve"> деятельност</w:t>
      </w:r>
      <w:r w:rsidR="00FD34DE">
        <w:rPr>
          <w:rStyle w:val="extended-textfull"/>
          <w:sz w:val="28"/>
          <w:szCs w:val="28"/>
        </w:rPr>
        <w:t>и</w:t>
      </w:r>
      <w:r w:rsidR="00FD34DE" w:rsidRPr="00D65FDA">
        <w:rPr>
          <w:rStyle w:val="extended-textfull"/>
          <w:sz w:val="28"/>
          <w:szCs w:val="28"/>
        </w:rPr>
        <w:t>, доходы от которой облагаются налогом на доходы физических лиц.</w:t>
      </w:r>
    </w:p>
    <w:p w:rsidR="00D65FDA" w:rsidRDefault="00AF7849" w:rsidP="00AF7849">
      <w:pPr>
        <w:ind w:firstLine="567"/>
        <w:jc w:val="both"/>
        <w:rPr>
          <w:rStyle w:val="extended-textfull"/>
          <w:sz w:val="28"/>
          <w:szCs w:val="28"/>
        </w:rPr>
      </w:pPr>
      <w:r w:rsidRPr="00AF7849">
        <w:rPr>
          <w:rStyle w:val="extended-textfull"/>
          <w:sz w:val="28"/>
          <w:szCs w:val="28"/>
        </w:rPr>
        <w:t>НПД нельзя выбрать, если предприниматель продает подакцизные товары</w:t>
      </w:r>
      <w:r w:rsidR="00D65FDA">
        <w:rPr>
          <w:rStyle w:val="extended-textfull"/>
          <w:sz w:val="28"/>
          <w:szCs w:val="28"/>
        </w:rPr>
        <w:t>, товары,</w:t>
      </w:r>
      <w:r w:rsidR="00D65FDA" w:rsidRPr="00D65FDA">
        <w:t xml:space="preserve"> </w:t>
      </w:r>
      <w:r w:rsidR="00D65FDA" w:rsidRPr="00D65FDA">
        <w:rPr>
          <w:rStyle w:val="extended-textfull"/>
          <w:sz w:val="28"/>
          <w:szCs w:val="28"/>
        </w:rPr>
        <w:t>подлежащи</w:t>
      </w:r>
      <w:r w:rsidR="00D65FDA">
        <w:rPr>
          <w:rStyle w:val="extended-textfull"/>
          <w:sz w:val="28"/>
          <w:szCs w:val="28"/>
        </w:rPr>
        <w:t>е</w:t>
      </w:r>
      <w:r w:rsidR="00D65FDA" w:rsidRPr="00D65FDA">
        <w:rPr>
          <w:rStyle w:val="extended-textfull"/>
          <w:sz w:val="28"/>
          <w:szCs w:val="28"/>
        </w:rPr>
        <w:t xml:space="preserve"> обязательной маркировке</w:t>
      </w:r>
      <w:r w:rsidRPr="00AF7849">
        <w:rPr>
          <w:rStyle w:val="extended-textfull"/>
          <w:sz w:val="28"/>
          <w:szCs w:val="28"/>
        </w:rPr>
        <w:t xml:space="preserve"> и товары несобственного производства</w:t>
      </w:r>
      <w:r w:rsidR="00D65FDA">
        <w:rPr>
          <w:rStyle w:val="extended-textfull"/>
          <w:sz w:val="28"/>
          <w:szCs w:val="28"/>
        </w:rPr>
        <w:t xml:space="preserve">, осуществляет </w:t>
      </w:r>
      <w:r w:rsidR="00D65FDA" w:rsidRPr="00D65FDA">
        <w:rPr>
          <w:rStyle w:val="extended-textfull"/>
          <w:sz w:val="28"/>
          <w:szCs w:val="28"/>
        </w:rPr>
        <w:t>добыч</w:t>
      </w:r>
      <w:r w:rsidR="00D65FDA">
        <w:rPr>
          <w:rStyle w:val="extended-textfull"/>
          <w:sz w:val="28"/>
          <w:szCs w:val="28"/>
        </w:rPr>
        <w:t>у реализацию</w:t>
      </w:r>
      <w:r w:rsidR="00D65FDA" w:rsidRPr="00D65FDA">
        <w:rPr>
          <w:rStyle w:val="extended-textfull"/>
          <w:sz w:val="28"/>
          <w:szCs w:val="28"/>
        </w:rPr>
        <w:t xml:space="preserve"> полезных ископаемых,</w:t>
      </w:r>
      <w:r w:rsidR="00D65FDA" w:rsidRPr="00D65FDA">
        <w:t xml:space="preserve"> </w:t>
      </w:r>
      <w:r w:rsidR="00E010A5" w:rsidRPr="00E010A5">
        <w:rPr>
          <w:rStyle w:val="extended-textfull"/>
          <w:sz w:val="28"/>
          <w:szCs w:val="28"/>
        </w:rPr>
        <w:t>ве</w:t>
      </w:r>
      <w:r w:rsidR="00E010A5">
        <w:rPr>
          <w:rStyle w:val="extended-textfull"/>
          <w:sz w:val="28"/>
          <w:szCs w:val="28"/>
        </w:rPr>
        <w:t>дет</w:t>
      </w:r>
      <w:r w:rsidR="00E010A5" w:rsidRPr="00E010A5">
        <w:rPr>
          <w:rStyle w:val="extended-textfull"/>
          <w:sz w:val="28"/>
          <w:szCs w:val="28"/>
        </w:rPr>
        <w:t xml:space="preserve"> предпринимательскую деятельность в интересах другого лица</w:t>
      </w:r>
      <w:r w:rsidR="00E010A5">
        <w:rPr>
          <w:rStyle w:val="extended-textfull"/>
          <w:sz w:val="28"/>
          <w:szCs w:val="28"/>
        </w:rPr>
        <w:t>.</w:t>
      </w:r>
    </w:p>
    <w:p w:rsidR="00AF7849" w:rsidRPr="00AF7849" w:rsidRDefault="00AF7849" w:rsidP="00AF7849">
      <w:pPr>
        <w:ind w:firstLine="567"/>
        <w:jc w:val="both"/>
        <w:rPr>
          <w:rStyle w:val="extended-textfull"/>
          <w:sz w:val="28"/>
          <w:szCs w:val="28"/>
        </w:rPr>
      </w:pPr>
      <w:r w:rsidRPr="00AF7849">
        <w:rPr>
          <w:rStyle w:val="extended-textfull"/>
          <w:sz w:val="28"/>
          <w:szCs w:val="28"/>
        </w:rPr>
        <w:t>Ставки налога в этом режиме - 4% при работе с физлицами и 6% при работе с ИП и юрлицами. При выборе НПД не понадобится сдача налоговых деклараций</w:t>
      </w:r>
      <w:r w:rsidR="00CD42F5">
        <w:rPr>
          <w:rStyle w:val="extended-textfull"/>
          <w:sz w:val="28"/>
          <w:szCs w:val="28"/>
        </w:rPr>
        <w:t>,</w:t>
      </w:r>
      <w:r w:rsidRPr="00AF7849">
        <w:rPr>
          <w:rStyle w:val="extended-textfull"/>
          <w:sz w:val="28"/>
          <w:szCs w:val="28"/>
        </w:rPr>
        <w:t xml:space="preserve"> а также открытие расчетного счета в банке.</w:t>
      </w:r>
      <w:r w:rsidR="00CD42F5" w:rsidRPr="00CD42F5">
        <w:rPr>
          <w:rStyle w:val="extended-textfull"/>
          <w:sz w:val="28"/>
          <w:szCs w:val="28"/>
        </w:rPr>
        <w:t xml:space="preserve"> </w:t>
      </w:r>
      <w:proofErr w:type="gramStart"/>
      <w:r w:rsidR="00CD42F5" w:rsidRPr="00EC1D72">
        <w:rPr>
          <w:rStyle w:val="extended-textfull"/>
          <w:sz w:val="28"/>
          <w:szCs w:val="28"/>
        </w:rPr>
        <w:t>Нет обязанности уплачивать</w:t>
      </w:r>
      <w:proofErr w:type="gramEnd"/>
      <w:r w:rsidR="00CD42F5" w:rsidRPr="00EC1D72">
        <w:rPr>
          <w:rStyle w:val="extended-textfull"/>
          <w:sz w:val="28"/>
          <w:szCs w:val="28"/>
        </w:rPr>
        <w:t xml:space="preserve"> фиксированные взносы на пенсионное и медицинское страхование, однако дано право уплачивать страховые взносы на обязательное пенсионное страхование в добровольном порядке.</w:t>
      </w:r>
    </w:p>
    <w:p w:rsidR="00564A16" w:rsidRDefault="00564A16" w:rsidP="00564A16">
      <w:pPr>
        <w:ind w:firstLine="567"/>
        <w:jc w:val="both"/>
        <w:rPr>
          <w:rStyle w:val="extended-textfull"/>
          <w:sz w:val="28"/>
          <w:szCs w:val="28"/>
        </w:rPr>
      </w:pPr>
      <w:r w:rsidRPr="00EC1D72">
        <w:rPr>
          <w:rStyle w:val="extended-textfull"/>
          <w:sz w:val="28"/>
          <w:szCs w:val="28"/>
        </w:rPr>
        <w:t>В качестве преимуществ налогового режима налогоплательщику предоставляется налоговый вычет на развитие в размере 10 тыс. рублей для оплаты им части сумм исчисленного налога.</w:t>
      </w:r>
    </w:p>
    <w:p w:rsidR="00AF7849" w:rsidRDefault="00AF7849" w:rsidP="00AF7849">
      <w:pPr>
        <w:ind w:firstLine="567"/>
        <w:jc w:val="both"/>
        <w:rPr>
          <w:rStyle w:val="extended-textfull"/>
          <w:sz w:val="28"/>
          <w:szCs w:val="28"/>
        </w:rPr>
      </w:pPr>
      <w:r w:rsidRPr="00AF7849">
        <w:rPr>
          <w:rStyle w:val="extended-textfull"/>
          <w:sz w:val="28"/>
          <w:szCs w:val="28"/>
        </w:rPr>
        <w:t xml:space="preserve">Для перехода на НПД заявление писать не </w:t>
      </w:r>
      <w:r w:rsidR="005C3435">
        <w:rPr>
          <w:rStyle w:val="extended-textfull"/>
          <w:sz w:val="28"/>
          <w:szCs w:val="28"/>
        </w:rPr>
        <w:t>нужно</w:t>
      </w:r>
      <w:r w:rsidRPr="00AF7849">
        <w:rPr>
          <w:rStyle w:val="extended-textfull"/>
          <w:sz w:val="28"/>
          <w:szCs w:val="28"/>
        </w:rPr>
        <w:t>. Достаточн</w:t>
      </w:r>
      <w:r w:rsidR="005C3435">
        <w:rPr>
          <w:rStyle w:val="extended-textfull"/>
          <w:sz w:val="28"/>
          <w:szCs w:val="28"/>
        </w:rPr>
        <w:t xml:space="preserve">о скачать </w:t>
      </w:r>
      <w:r w:rsidR="00564A16">
        <w:rPr>
          <w:rStyle w:val="extended-textfull"/>
          <w:sz w:val="28"/>
          <w:szCs w:val="28"/>
        </w:rPr>
        <w:t xml:space="preserve"> </w:t>
      </w:r>
      <w:r w:rsidR="005C3435">
        <w:rPr>
          <w:rStyle w:val="extended-textfull"/>
          <w:sz w:val="28"/>
          <w:szCs w:val="28"/>
        </w:rPr>
        <w:t>мобильное приложение «</w:t>
      </w:r>
      <w:r w:rsidRPr="00AF7849">
        <w:rPr>
          <w:rStyle w:val="extended-textfull"/>
          <w:sz w:val="28"/>
          <w:szCs w:val="28"/>
        </w:rPr>
        <w:t>Мой налог</w:t>
      </w:r>
      <w:r w:rsidR="005C3435">
        <w:rPr>
          <w:rStyle w:val="extended-textfull"/>
          <w:sz w:val="28"/>
          <w:szCs w:val="28"/>
        </w:rPr>
        <w:t>»</w:t>
      </w:r>
      <w:r w:rsidRPr="00AF7849">
        <w:rPr>
          <w:rStyle w:val="extended-textfull"/>
          <w:sz w:val="28"/>
          <w:szCs w:val="28"/>
        </w:rPr>
        <w:t xml:space="preserve"> и зарегистрироваться в нем. Приложение позволяет пробить покупателю чек, который можно отправить через любой </w:t>
      </w:r>
      <w:proofErr w:type="spellStart"/>
      <w:r w:rsidRPr="00AF7849">
        <w:rPr>
          <w:rStyle w:val="extended-textfull"/>
          <w:sz w:val="28"/>
          <w:szCs w:val="28"/>
        </w:rPr>
        <w:t>мессенджер</w:t>
      </w:r>
      <w:proofErr w:type="spellEnd"/>
      <w:r w:rsidRPr="00AF7849">
        <w:rPr>
          <w:rStyle w:val="extended-textfull"/>
          <w:sz w:val="28"/>
          <w:szCs w:val="28"/>
        </w:rPr>
        <w:t>. Налогов</w:t>
      </w:r>
      <w:r w:rsidR="00CD42F5">
        <w:rPr>
          <w:rStyle w:val="extended-textfull"/>
          <w:sz w:val="28"/>
          <w:szCs w:val="28"/>
        </w:rPr>
        <w:t xml:space="preserve">ый орган </w:t>
      </w:r>
      <w:r w:rsidRPr="00AF7849">
        <w:rPr>
          <w:rStyle w:val="extended-textfull"/>
          <w:sz w:val="28"/>
          <w:szCs w:val="28"/>
        </w:rPr>
        <w:t xml:space="preserve">по этим данным рассчитает налог и пришлет уведомление. Оплатить его можно с помощью банковской карты. Таким образом, чтобы не прерывать свою предпринимательскую деятельность при переходе с ЕНВД, </w:t>
      </w:r>
      <w:r w:rsidR="005C3435">
        <w:rPr>
          <w:rStyle w:val="extended-textfull"/>
          <w:sz w:val="28"/>
          <w:szCs w:val="28"/>
        </w:rPr>
        <w:t>можно</w:t>
      </w:r>
      <w:r w:rsidRPr="00AF7849">
        <w:rPr>
          <w:rStyle w:val="extended-textfull"/>
          <w:sz w:val="28"/>
          <w:szCs w:val="28"/>
        </w:rPr>
        <w:t xml:space="preserve"> зарегистрироваться в качестве плательщика НПД </w:t>
      </w:r>
      <w:r w:rsidR="005C3435">
        <w:rPr>
          <w:rStyle w:val="extended-textfull"/>
          <w:sz w:val="28"/>
          <w:szCs w:val="28"/>
        </w:rPr>
        <w:t xml:space="preserve">с </w:t>
      </w:r>
      <w:r w:rsidRPr="00AF7849">
        <w:rPr>
          <w:rStyle w:val="extended-textfull"/>
          <w:sz w:val="28"/>
          <w:szCs w:val="28"/>
        </w:rPr>
        <w:t>1 января.</w:t>
      </w:r>
    </w:p>
    <w:p w:rsidR="00AF7849" w:rsidRDefault="005C3435" w:rsidP="00AF7849">
      <w:pPr>
        <w:ind w:firstLine="567"/>
        <w:jc w:val="both"/>
        <w:rPr>
          <w:rStyle w:val="extended-textfull"/>
          <w:sz w:val="28"/>
          <w:szCs w:val="28"/>
        </w:rPr>
      </w:pPr>
      <w:r w:rsidRPr="00CD42F5">
        <w:rPr>
          <w:rStyle w:val="extended-textfull"/>
          <w:b/>
          <w:sz w:val="28"/>
          <w:szCs w:val="28"/>
        </w:rPr>
        <w:lastRenderedPageBreak/>
        <w:t xml:space="preserve">Второй вариант - </w:t>
      </w:r>
      <w:r w:rsidR="00AF7849" w:rsidRPr="00CD42F5">
        <w:rPr>
          <w:rStyle w:val="extended-textfull"/>
          <w:b/>
          <w:sz w:val="28"/>
          <w:szCs w:val="28"/>
        </w:rPr>
        <w:t>патентная система налогообложения</w:t>
      </w:r>
      <w:r w:rsidR="00AF7849" w:rsidRPr="00AF7849">
        <w:rPr>
          <w:rStyle w:val="extended-textfull"/>
          <w:sz w:val="28"/>
          <w:szCs w:val="28"/>
        </w:rPr>
        <w:t>. Патент доступен только индивидуальным предпринимателям определенных видов деятельности</w:t>
      </w:r>
      <w:r w:rsidR="00794967">
        <w:rPr>
          <w:rStyle w:val="extended-textfull"/>
          <w:sz w:val="28"/>
          <w:szCs w:val="28"/>
        </w:rPr>
        <w:t>,</w:t>
      </w:r>
      <w:r>
        <w:rPr>
          <w:rStyle w:val="extended-textfull"/>
          <w:sz w:val="28"/>
          <w:szCs w:val="28"/>
        </w:rPr>
        <w:t xml:space="preserve"> </w:t>
      </w:r>
      <w:r w:rsidR="00412B55">
        <w:rPr>
          <w:rStyle w:val="extended-textfull"/>
          <w:sz w:val="28"/>
          <w:szCs w:val="28"/>
        </w:rPr>
        <w:t>п</w:t>
      </w:r>
      <w:r w:rsidR="00AF7849" w:rsidRPr="00AF7849">
        <w:rPr>
          <w:rStyle w:val="extended-textfull"/>
          <w:sz w:val="28"/>
          <w:szCs w:val="28"/>
        </w:rPr>
        <w:t>ри этом годовой доход не должен превышать 60 млн</w:t>
      </w:r>
      <w:r w:rsidR="00CD42F5">
        <w:rPr>
          <w:rStyle w:val="extended-textfull"/>
          <w:sz w:val="28"/>
          <w:szCs w:val="28"/>
        </w:rPr>
        <w:t>.</w:t>
      </w:r>
      <w:r w:rsidR="00AF7849" w:rsidRPr="00AF7849">
        <w:rPr>
          <w:rStyle w:val="extended-textfull"/>
          <w:sz w:val="28"/>
          <w:szCs w:val="28"/>
        </w:rPr>
        <w:t xml:space="preserve"> рублей, а численность работников - составлять не больше 15 человек. Налоговая ставка в этом режиме фиксированная - 6% от потенциально возможного дохода.</w:t>
      </w:r>
      <w:r w:rsidR="00C8572E">
        <w:rPr>
          <w:rStyle w:val="extended-textfull"/>
          <w:sz w:val="28"/>
          <w:szCs w:val="28"/>
        </w:rPr>
        <w:t xml:space="preserve"> Предусмотрены понижающие коэффициенты в зависимости от территории действия патента до 0,5 в населенных пунктах менее 1000 жителей. </w:t>
      </w:r>
    </w:p>
    <w:p w:rsidR="000A6698" w:rsidRPr="00C92181" w:rsidRDefault="00CD42F5" w:rsidP="000A6698">
      <w:pPr>
        <w:ind w:firstLine="567"/>
        <w:jc w:val="both"/>
        <w:rPr>
          <w:sz w:val="28"/>
          <w:szCs w:val="28"/>
        </w:rPr>
      </w:pPr>
      <w:r>
        <w:rPr>
          <w:sz w:val="28"/>
          <w:szCs w:val="28"/>
        </w:rPr>
        <w:t xml:space="preserve">С 1 января 2021 года на территории республики Закон КЧР от 27.11.2012 №91-РЗ «О патентной системе налогообложения» претерпел изменения, связанные с </w:t>
      </w:r>
      <w:r w:rsidR="000A6698">
        <w:rPr>
          <w:sz w:val="28"/>
          <w:szCs w:val="28"/>
        </w:rPr>
        <w:t>обновлением</w:t>
      </w:r>
      <w:r>
        <w:rPr>
          <w:sz w:val="28"/>
          <w:szCs w:val="28"/>
        </w:rPr>
        <w:t xml:space="preserve"> федерального </w:t>
      </w:r>
      <w:r w:rsidR="000A6698">
        <w:rPr>
          <w:sz w:val="28"/>
          <w:szCs w:val="28"/>
        </w:rPr>
        <w:t xml:space="preserve">налогового </w:t>
      </w:r>
      <w:r>
        <w:rPr>
          <w:sz w:val="28"/>
          <w:szCs w:val="28"/>
        </w:rPr>
        <w:t xml:space="preserve">законодательства. </w:t>
      </w:r>
      <w:r w:rsidR="000A6698">
        <w:rPr>
          <w:sz w:val="28"/>
          <w:szCs w:val="28"/>
        </w:rPr>
        <w:t>П</w:t>
      </w:r>
      <w:r w:rsidR="000A6698" w:rsidRPr="00C92181">
        <w:rPr>
          <w:color w:val="000000"/>
          <w:sz w:val="28"/>
          <w:szCs w:val="28"/>
          <w:shd w:val="clear" w:color="auto" w:fill="FFFFFF"/>
        </w:rPr>
        <w:t>од действие патентной системы налогообложения включ</w:t>
      </w:r>
      <w:r w:rsidR="000A6698">
        <w:rPr>
          <w:color w:val="000000"/>
          <w:sz w:val="28"/>
          <w:szCs w:val="28"/>
          <w:shd w:val="clear" w:color="auto" w:fill="FFFFFF"/>
        </w:rPr>
        <w:t>ены</w:t>
      </w:r>
      <w:r w:rsidR="000A6698" w:rsidRPr="00C92181">
        <w:rPr>
          <w:color w:val="000000"/>
          <w:sz w:val="28"/>
          <w:szCs w:val="28"/>
          <w:shd w:val="clear" w:color="auto" w:fill="FFFFFF"/>
        </w:rPr>
        <w:t xml:space="preserve"> все виды деятельности, установленные п</w:t>
      </w:r>
      <w:r w:rsidR="000A6698" w:rsidRPr="00C92181">
        <w:rPr>
          <w:sz w:val="28"/>
          <w:szCs w:val="28"/>
        </w:rPr>
        <w:t xml:space="preserve">унктом 2 ст. 346.43 </w:t>
      </w:r>
      <w:r w:rsidR="000A6698" w:rsidRPr="00C92181">
        <w:rPr>
          <w:sz w:val="28"/>
          <w:szCs w:val="28"/>
        </w:rPr>
        <w:fldChar w:fldCharType="begin" w:fldLock="1"/>
      </w:r>
      <w:r w:rsidR="000A6698" w:rsidRPr="00C92181">
        <w:rPr>
          <w:sz w:val="28"/>
          <w:szCs w:val="28"/>
        </w:rPr>
        <w:instrText xml:space="preserve"> LINK </w:instrText>
      </w:r>
      <w:r w:rsidR="000A6698">
        <w:rPr>
          <w:sz w:val="28"/>
          <w:szCs w:val="28"/>
        </w:rPr>
        <w:instrText xml:space="preserve">Word.Document.8 "\\\\10.10.1.4\\dohod\\DOHOD\\Наши документы\\Законы (проекты)\\2020\\Отдельные акты_2\\ПРОЕКТ ПСН.doc" OLE_LINK2 </w:instrText>
      </w:r>
      <w:r w:rsidR="000A6698" w:rsidRPr="00C92181">
        <w:rPr>
          <w:sz w:val="28"/>
          <w:szCs w:val="28"/>
        </w:rPr>
        <w:instrText xml:space="preserve">\a \r  \* MERGEFORMAT </w:instrText>
      </w:r>
      <w:r w:rsidR="000A6698" w:rsidRPr="00C92181">
        <w:rPr>
          <w:sz w:val="28"/>
          <w:szCs w:val="28"/>
        </w:rPr>
        <w:fldChar w:fldCharType="separate"/>
      </w:r>
      <w:r w:rsidR="000A6698" w:rsidRPr="00C92181">
        <w:rPr>
          <w:sz w:val="28"/>
          <w:szCs w:val="28"/>
        </w:rPr>
        <w:t xml:space="preserve">Налогового кодекса РФ, </w:t>
      </w:r>
      <w:r w:rsidR="000A6698" w:rsidRPr="00C92181">
        <w:rPr>
          <w:sz w:val="28"/>
          <w:szCs w:val="28"/>
        </w:rPr>
        <w:fldChar w:fldCharType="end"/>
      </w:r>
      <w:r w:rsidR="000A6698" w:rsidRPr="00C92181">
        <w:rPr>
          <w:sz w:val="28"/>
          <w:szCs w:val="28"/>
        </w:rPr>
        <w:t xml:space="preserve">а также </w:t>
      </w:r>
      <w:r w:rsidR="000A6698" w:rsidRPr="00C92181">
        <w:rPr>
          <w:color w:val="000000"/>
          <w:sz w:val="28"/>
          <w:szCs w:val="28"/>
          <w:shd w:val="clear" w:color="auto" w:fill="FFFFFF"/>
        </w:rPr>
        <w:t>виды деятельности, которые сейчас могут осуществляться в рамках ЕНВД.</w:t>
      </w:r>
      <w:r w:rsidR="000A6698" w:rsidRPr="00C92181">
        <w:rPr>
          <w:sz w:val="28"/>
          <w:szCs w:val="28"/>
        </w:rPr>
        <w:t xml:space="preserve"> </w:t>
      </w:r>
    </w:p>
    <w:p w:rsidR="00DB0446" w:rsidRDefault="00DB0446" w:rsidP="00DB0446">
      <w:pPr>
        <w:ind w:firstLine="567"/>
        <w:jc w:val="both"/>
        <w:rPr>
          <w:sz w:val="28"/>
          <w:szCs w:val="28"/>
        </w:rPr>
      </w:pPr>
      <w:proofErr w:type="gramStart"/>
      <w:r w:rsidRPr="00DB0446">
        <w:rPr>
          <w:sz w:val="28"/>
          <w:szCs w:val="28"/>
        </w:rPr>
        <w:t xml:space="preserve">Помимо этого, законом продлено до 01.01.2024 года действие «налоговых каникул» в виде нулевой налоговой ставки на 2 года для налогоплательщиков - индивидуальных предпринимателей, впервые зарегистрированных на территории республики применяющих патентную систему налогообложения в отношении видов предпринимательской деятельности в производственной, социальной и (или) научной сферах, а также в сфере бытовых услуг населению. </w:t>
      </w:r>
      <w:proofErr w:type="gramEnd"/>
    </w:p>
    <w:p w:rsidR="00F44A53" w:rsidRPr="00F44A53" w:rsidRDefault="00C8572E" w:rsidP="00DB0446">
      <w:pPr>
        <w:ind w:firstLine="567"/>
        <w:jc w:val="both"/>
        <w:rPr>
          <w:sz w:val="28"/>
          <w:szCs w:val="28"/>
        </w:rPr>
      </w:pPr>
      <w:r>
        <w:rPr>
          <w:sz w:val="28"/>
          <w:szCs w:val="28"/>
        </w:rPr>
        <w:t xml:space="preserve"> </w:t>
      </w:r>
      <w:r w:rsidR="00F44A53" w:rsidRPr="00F44A53">
        <w:rPr>
          <w:sz w:val="28"/>
          <w:szCs w:val="28"/>
        </w:rPr>
        <w:t>Патентная система налогообложения не применяется в отношении:</w:t>
      </w:r>
    </w:p>
    <w:p w:rsidR="00F44A53" w:rsidRPr="00F44A53" w:rsidRDefault="00F44A53" w:rsidP="00F44A53">
      <w:pPr>
        <w:ind w:firstLine="567"/>
        <w:jc w:val="both"/>
        <w:rPr>
          <w:sz w:val="28"/>
          <w:szCs w:val="28"/>
        </w:rPr>
      </w:pPr>
      <w:r w:rsidRPr="00F44A53">
        <w:rPr>
          <w:sz w:val="28"/>
          <w:szCs w:val="28"/>
        </w:rPr>
        <w:t>1) видов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w:t>
      </w:r>
    </w:p>
    <w:p w:rsidR="00F44A53" w:rsidRPr="00F44A53" w:rsidRDefault="00F44A53" w:rsidP="00F44A53">
      <w:pPr>
        <w:ind w:firstLine="567"/>
        <w:jc w:val="both"/>
        <w:rPr>
          <w:sz w:val="28"/>
          <w:szCs w:val="28"/>
        </w:rPr>
      </w:pPr>
      <w:r w:rsidRPr="00F44A53">
        <w:rPr>
          <w:sz w:val="28"/>
          <w:szCs w:val="28"/>
        </w:rPr>
        <w:t>2) деятельности по производству подакцизных товаров, а также по добыче и реализации полезных ископаемых;</w:t>
      </w:r>
    </w:p>
    <w:p w:rsidR="00F44A53" w:rsidRPr="00F44A53" w:rsidRDefault="00F44A53" w:rsidP="00F44A53">
      <w:pPr>
        <w:ind w:firstLine="567"/>
        <w:jc w:val="both"/>
        <w:rPr>
          <w:sz w:val="28"/>
          <w:szCs w:val="28"/>
        </w:rPr>
      </w:pPr>
      <w:r w:rsidRPr="00F44A53">
        <w:rPr>
          <w:sz w:val="28"/>
          <w:szCs w:val="28"/>
        </w:rPr>
        <w:t>3) розничной торговли, осуществляемой через объекты стационарной торговой сети с площадью торгового зала более 150 квадратных метров;</w:t>
      </w:r>
    </w:p>
    <w:p w:rsidR="00F44A53" w:rsidRPr="00F44A53" w:rsidRDefault="00F44A53" w:rsidP="00F44A53">
      <w:pPr>
        <w:ind w:firstLine="567"/>
        <w:jc w:val="both"/>
        <w:rPr>
          <w:sz w:val="28"/>
          <w:szCs w:val="28"/>
        </w:rPr>
      </w:pPr>
      <w:r w:rsidRPr="00F44A53">
        <w:rPr>
          <w:sz w:val="28"/>
          <w:szCs w:val="28"/>
        </w:rPr>
        <w:t>4) услуг общественного питания, оказываемых через объекты организации общественного питания с площадью зала обслуживания посетителей более 150 квадратных метров;</w:t>
      </w:r>
    </w:p>
    <w:p w:rsidR="00F44A53" w:rsidRPr="00F44A53" w:rsidRDefault="00F44A53" w:rsidP="00F44A53">
      <w:pPr>
        <w:ind w:firstLine="567"/>
        <w:jc w:val="both"/>
        <w:rPr>
          <w:sz w:val="28"/>
          <w:szCs w:val="28"/>
        </w:rPr>
      </w:pPr>
      <w:r w:rsidRPr="00F44A53">
        <w:rPr>
          <w:sz w:val="28"/>
          <w:szCs w:val="28"/>
        </w:rPr>
        <w:t>5) оптовой торговли, а также торговли, осуществляемой по договорам поставки;</w:t>
      </w:r>
    </w:p>
    <w:p w:rsidR="00F44A53" w:rsidRPr="00F44A53" w:rsidRDefault="00F44A53" w:rsidP="00F44A53">
      <w:pPr>
        <w:ind w:firstLine="567"/>
        <w:jc w:val="both"/>
        <w:rPr>
          <w:sz w:val="28"/>
          <w:szCs w:val="28"/>
        </w:rPr>
      </w:pPr>
      <w:r w:rsidRPr="00F44A53">
        <w:rPr>
          <w:sz w:val="28"/>
          <w:szCs w:val="28"/>
        </w:rPr>
        <w:t>6) услуг по перевозке грузов и пассажиров индивидуальными предпринимателями, имеющими на праве собственности или ином праве (пользования, владения и (или) распоряжения) более 20 автотранспортных средств, предназначенных для оказания таких услуг;</w:t>
      </w:r>
    </w:p>
    <w:p w:rsidR="00F44A53" w:rsidRDefault="00F44A53" w:rsidP="00F44A53">
      <w:pPr>
        <w:ind w:firstLine="567"/>
        <w:jc w:val="both"/>
        <w:rPr>
          <w:sz w:val="28"/>
          <w:szCs w:val="28"/>
        </w:rPr>
      </w:pPr>
      <w:r w:rsidRPr="00F44A53">
        <w:rPr>
          <w:sz w:val="28"/>
          <w:szCs w:val="28"/>
        </w:rPr>
        <w:t>7) деятельности по совершению сделок с ценными бумагами и (или) производными финансовыми инструментами, а также по оказанию кредитных и иных финансовых услуг.</w:t>
      </w:r>
    </w:p>
    <w:p w:rsidR="00794967" w:rsidRPr="00C92181" w:rsidRDefault="00CD42F5" w:rsidP="00F44A53">
      <w:pPr>
        <w:ind w:firstLine="567"/>
        <w:jc w:val="both"/>
        <w:rPr>
          <w:sz w:val="28"/>
          <w:szCs w:val="28"/>
        </w:rPr>
      </w:pPr>
      <w:r>
        <w:rPr>
          <w:sz w:val="28"/>
          <w:szCs w:val="28"/>
        </w:rPr>
        <w:t>П</w:t>
      </w:r>
      <w:r w:rsidR="00794967" w:rsidRPr="000D7BED">
        <w:rPr>
          <w:sz w:val="28"/>
          <w:szCs w:val="28"/>
        </w:rPr>
        <w:t xml:space="preserve">атентная система налогообложения </w:t>
      </w:r>
      <w:r w:rsidR="00F44A53">
        <w:rPr>
          <w:sz w:val="28"/>
          <w:szCs w:val="28"/>
        </w:rPr>
        <w:t xml:space="preserve">с 2021 года </w:t>
      </w:r>
      <w:r w:rsidR="00794967" w:rsidRPr="000D7BED">
        <w:rPr>
          <w:sz w:val="28"/>
          <w:szCs w:val="28"/>
        </w:rPr>
        <w:t>приближена к действующему</w:t>
      </w:r>
      <w:r w:rsidR="00794967" w:rsidRPr="00C92181">
        <w:rPr>
          <w:sz w:val="28"/>
          <w:szCs w:val="28"/>
        </w:rPr>
        <w:t xml:space="preserve"> порядку обложения еди</w:t>
      </w:r>
      <w:r w:rsidR="000A6698">
        <w:rPr>
          <w:sz w:val="28"/>
          <w:szCs w:val="28"/>
        </w:rPr>
        <w:t xml:space="preserve">ным налогом на вмененный доход. </w:t>
      </w:r>
      <w:r w:rsidR="00794967" w:rsidRPr="00C92181">
        <w:rPr>
          <w:sz w:val="28"/>
          <w:szCs w:val="28"/>
        </w:rPr>
        <w:t>В настоящее время плательщики ПСН уплачивают налог, а также обязательные страховые взносы за себя и наемных работников. Плательщики ЕНВД уменьшают вплоть до нуля исчисленный налог на страховые взносы. С 01.01.2021 года федеральным законодательством предоставляется право уменьшать сумму налога, уплачиваемого в связи с применением ПСН, на страховые платежи (взносы) и пособия, начисленные за налоговый период, по аналогии с ЕНВД и УСН:</w:t>
      </w:r>
    </w:p>
    <w:p w:rsidR="00794967" w:rsidRPr="00C92181" w:rsidRDefault="00794967" w:rsidP="00794967">
      <w:pPr>
        <w:ind w:firstLine="567"/>
        <w:jc w:val="both"/>
        <w:rPr>
          <w:sz w:val="28"/>
          <w:szCs w:val="28"/>
        </w:rPr>
      </w:pPr>
      <w:r w:rsidRPr="00C92181">
        <w:rPr>
          <w:sz w:val="28"/>
          <w:szCs w:val="28"/>
        </w:rPr>
        <w:lastRenderedPageBreak/>
        <w:t>- налогоплательщиками, не производящими выплаты и иные вознаграждения физическим лицам, на всю сумму обязательных страховых взносов в фиксированном размере, определенном в соответствии с пунктом 1 статьи 430 Налогового кодекса РФ;</w:t>
      </w:r>
    </w:p>
    <w:p w:rsidR="00794967" w:rsidRPr="00C92181" w:rsidRDefault="00794967" w:rsidP="00794967">
      <w:pPr>
        <w:ind w:firstLine="709"/>
        <w:jc w:val="both"/>
        <w:rPr>
          <w:sz w:val="28"/>
          <w:szCs w:val="28"/>
        </w:rPr>
      </w:pPr>
      <w:r w:rsidRPr="00C92181">
        <w:rPr>
          <w:sz w:val="28"/>
          <w:szCs w:val="28"/>
        </w:rPr>
        <w:t>- налогоплательщиками, привлекавшими наемных работников на сумму расходов на страховые платежи (взносы) и пособия, но не более чем на 50 процентов исчисленного налога.</w:t>
      </w:r>
    </w:p>
    <w:p w:rsidR="00794967" w:rsidRDefault="00794967" w:rsidP="00794967">
      <w:pPr>
        <w:ind w:firstLine="709"/>
        <w:jc w:val="both"/>
        <w:rPr>
          <w:rFonts w:eastAsia="Times New Roman"/>
          <w:sz w:val="28"/>
          <w:szCs w:val="28"/>
          <w:lang w:eastAsia="ru-RU"/>
        </w:rPr>
      </w:pPr>
      <w:r w:rsidRPr="00C92181">
        <w:rPr>
          <w:sz w:val="28"/>
          <w:szCs w:val="28"/>
        </w:rPr>
        <w:t>В с</w:t>
      </w:r>
      <w:r w:rsidR="000A6698">
        <w:rPr>
          <w:sz w:val="28"/>
          <w:szCs w:val="28"/>
        </w:rPr>
        <w:t>вязи с этим определение р</w:t>
      </w:r>
      <w:r w:rsidR="000A6698" w:rsidRPr="007C56D6">
        <w:rPr>
          <w:sz w:val="28"/>
          <w:szCs w:val="28"/>
        </w:rPr>
        <w:t>азмер</w:t>
      </w:r>
      <w:r w:rsidR="000A6698">
        <w:rPr>
          <w:sz w:val="28"/>
          <w:szCs w:val="28"/>
        </w:rPr>
        <w:t>а</w:t>
      </w:r>
      <w:r w:rsidR="000A6698" w:rsidRPr="007C56D6">
        <w:rPr>
          <w:sz w:val="28"/>
          <w:szCs w:val="28"/>
        </w:rPr>
        <w:t xml:space="preserve"> потенциально возможного к получению индивидуальным п</w:t>
      </w:r>
      <w:r w:rsidR="000A6698">
        <w:rPr>
          <w:sz w:val="28"/>
          <w:szCs w:val="28"/>
        </w:rPr>
        <w:t>редпринимателем годового дохода на территории республики</w:t>
      </w:r>
      <w:r w:rsidR="00412B55">
        <w:rPr>
          <w:sz w:val="28"/>
          <w:szCs w:val="28"/>
        </w:rPr>
        <w:t xml:space="preserve"> с 01.01.2021 будет</w:t>
      </w:r>
      <w:r w:rsidR="000A6698">
        <w:rPr>
          <w:sz w:val="28"/>
          <w:szCs w:val="28"/>
        </w:rPr>
        <w:t xml:space="preserve"> рассчитыва</w:t>
      </w:r>
      <w:r w:rsidR="00412B55">
        <w:rPr>
          <w:sz w:val="28"/>
          <w:szCs w:val="28"/>
        </w:rPr>
        <w:t>ться</w:t>
      </w:r>
      <w:r w:rsidR="000A6698">
        <w:rPr>
          <w:sz w:val="28"/>
          <w:szCs w:val="28"/>
        </w:rPr>
        <w:t xml:space="preserve"> исходя из отсутствия или наличия наемных работников в соответствии с приложениями к Закону:</w:t>
      </w:r>
    </w:p>
    <w:p w:rsidR="00794967" w:rsidRDefault="00794967" w:rsidP="00794967">
      <w:pPr>
        <w:ind w:firstLine="709"/>
        <w:jc w:val="both"/>
        <w:rPr>
          <w:rFonts w:eastAsia="Times New Roman"/>
          <w:sz w:val="28"/>
          <w:szCs w:val="28"/>
          <w:lang w:eastAsia="ru-RU"/>
        </w:rPr>
      </w:pPr>
      <w:r>
        <w:rPr>
          <w:rFonts w:eastAsia="Times New Roman"/>
          <w:sz w:val="28"/>
          <w:szCs w:val="28"/>
          <w:lang w:eastAsia="ru-RU"/>
        </w:rPr>
        <w:t>- приложение 1 – для индивидуальных предпринимателей, не имеющих наемных работников;</w:t>
      </w:r>
    </w:p>
    <w:p w:rsidR="00794967" w:rsidRDefault="00794967" w:rsidP="00794967">
      <w:pPr>
        <w:ind w:firstLine="709"/>
        <w:jc w:val="both"/>
      </w:pPr>
      <w:r>
        <w:rPr>
          <w:rFonts w:eastAsia="Times New Roman"/>
          <w:sz w:val="28"/>
          <w:szCs w:val="28"/>
          <w:lang w:eastAsia="ru-RU"/>
        </w:rPr>
        <w:t>- приложение 2 -  для индивидуальных предпринимателей, имеющих наемных работников.</w:t>
      </w:r>
    </w:p>
    <w:p w:rsidR="00F44A53" w:rsidRDefault="00564A16" w:rsidP="00F44A53">
      <w:pPr>
        <w:pStyle w:val="Default"/>
        <w:ind w:firstLine="720"/>
        <w:jc w:val="both"/>
        <w:rPr>
          <w:sz w:val="28"/>
          <w:szCs w:val="28"/>
        </w:rPr>
      </w:pPr>
      <w:r>
        <w:rPr>
          <w:color w:val="auto"/>
          <w:sz w:val="28"/>
          <w:szCs w:val="28"/>
        </w:rPr>
        <w:t xml:space="preserve">1. </w:t>
      </w:r>
      <w:proofErr w:type="gramStart"/>
      <w:r w:rsidR="000A6698">
        <w:rPr>
          <w:color w:val="auto"/>
          <w:sz w:val="28"/>
          <w:szCs w:val="28"/>
        </w:rPr>
        <w:t>Р</w:t>
      </w:r>
      <w:r w:rsidR="00794967">
        <w:rPr>
          <w:color w:val="auto"/>
          <w:sz w:val="28"/>
          <w:szCs w:val="28"/>
        </w:rPr>
        <w:t xml:space="preserve">асчет </w:t>
      </w:r>
      <w:r w:rsidR="00794967">
        <w:rPr>
          <w:sz w:val="28"/>
          <w:szCs w:val="28"/>
        </w:rPr>
        <w:t>р</w:t>
      </w:r>
      <w:r w:rsidR="00794967" w:rsidRPr="007C56D6">
        <w:rPr>
          <w:sz w:val="28"/>
          <w:szCs w:val="28"/>
        </w:rPr>
        <w:t>азмер</w:t>
      </w:r>
      <w:r w:rsidR="00794967">
        <w:rPr>
          <w:sz w:val="28"/>
          <w:szCs w:val="28"/>
        </w:rPr>
        <w:t>а</w:t>
      </w:r>
      <w:r w:rsidR="00794967" w:rsidRPr="007C56D6">
        <w:rPr>
          <w:sz w:val="28"/>
          <w:szCs w:val="28"/>
        </w:rPr>
        <w:t xml:space="preserve"> потенциально возможного к получению индивидуальным предпринимателем годового дохода </w:t>
      </w:r>
      <w:r w:rsidR="00794967">
        <w:rPr>
          <w:color w:val="auto"/>
          <w:sz w:val="28"/>
          <w:szCs w:val="28"/>
        </w:rPr>
        <w:t xml:space="preserve">для </w:t>
      </w:r>
      <w:r w:rsidR="00794967">
        <w:rPr>
          <w:sz w:val="28"/>
          <w:szCs w:val="28"/>
        </w:rPr>
        <w:t>индивидуальных предпринимателей, не имеющих наемных работников</w:t>
      </w:r>
      <w:r w:rsidR="000A6698">
        <w:rPr>
          <w:sz w:val="28"/>
          <w:szCs w:val="28"/>
        </w:rPr>
        <w:t xml:space="preserve"> (Приложение 1)</w:t>
      </w:r>
      <w:r w:rsidR="00794967">
        <w:rPr>
          <w:sz w:val="28"/>
          <w:szCs w:val="28"/>
        </w:rPr>
        <w:t xml:space="preserve">, будет производиться суммированием </w:t>
      </w:r>
      <w:r w:rsidR="00794967" w:rsidRPr="007C56D6">
        <w:rPr>
          <w:sz w:val="28"/>
          <w:szCs w:val="28"/>
        </w:rPr>
        <w:t>величины дохода</w:t>
      </w:r>
      <w:r w:rsidR="00794967">
        <w:rPr>
          <w:sz w:val="28"/>
          <w:szCs w:val="28"/>
        </w:rPr>
        <w:t xml:space="preserve">, соответствующей вычету фиксированного страхового взноса на обязательное пенсионное и медицинское страхование, установленного на трехлетний период </w:t>
      </w:r>
      <w:r w:rsidR="00794967" w:rsidRPr="007C56D6">
        <w:rPr>
          <w:sz w:val="28"/>
          <w:szCs w:val="28"/>
        </w:rPr>
        <w:t xml:space="preserve"> </w:t>
      </w:r>
      <w:r w:rsidR="00794967">
        <w:rPr>
          <w:sz w:val="28"/>
          <w:szCs w:val="28"/>
        </w:rPr>
        <w:t>(681 233* 6% =</w:t>
      </w:r>
      <w:r w:rsidR="00794967" w:rsidRPr="007C56D6">
        <w:rPr>
          <w:sz w:val="28"/>
          <w:szCs w:val="28"/>
        </w:rPr>
        <w:t xml:space="preserve"> </w:t>
      </w:r>
      <w:r w:rsidR="00794967">
        <w:rPr>
          <w:sz w:val="28"/>
          <w:szCs w:val="28"/>
        </w:rPr>
        <w:t xml:space="preserve">40 874 </w:t>
      </w:r>
      <w:r w:rsidR="00794967" w:rsidRPr="007C56D6">
        <w:rPr>
          <w:sz w:val="28"/>
          <w:szCs w:val="28"/>
        </w:rPr>
        <w:t>рубля</w:t>
      </w:r>
      <w:r w:rsidR="00794967">
        <w:rPr>
          <w:sz w:val="28"/>
          <w:szCs w:val="28"/>
        </w:rPr>
        <w:t xml:space="preserve"> </w:t>
      </w:r>
      <w:r w:rsidR="00794967" w:rsidRPr="007C56D6">
        <w:rPr>
          <w:sz w:val="28"/>
          <w:szCs w:val="28"/>
        </w:rPr>
        <w:t xml:space="preserve">в 2021 году, 720 183 </w:t>
      </w:r>
      <w:r w:rsidR="00794967">
        <w:rPr>
          <w:sz w:val="28"/>
          <w:szCs w:val="28"/>
        </w:rPr>
        <w:t xml:space="preserve">* 6% = 43 211 </w:t>
      </w:r>
      <w:r w:rsidR="00794967" w:rsidRPr="007C56D6">
        <w:rPr>
          <w:sz w:val="28"/>
          <w:szCs w:val="28"/>
        </w:rPr>
        <w:t>рубл</w:t>
      </w:r>
      <w:r w:rsidR="00794967">
        <w:rPr>
          <w:sz w:val="28"/>
          <w:szCs w:val="28"/>
        </w:rPr>
        <w:t>ей</w:t>
      </w:r>
      <w:r w:rsidR="00794967" w:rsidRPr="007C56D6">
        <w:rPr>
          <w:sz w:val="28"/>
          <w:szCs w:val="28"/>
        </w:rPr>
        <w:t xml:space="preserve"> в 2022 году, 764 033 </w:t>
      </w:r>
      <w:r w:rsidR="00794967">
        <w:rPr>
          <w:sz w:val="28"/>
          <w:szCs w:val="28"/>
        </w:rPr>
        <w:t>* 6</w:t>
      </w:r>
      <w:proofErr w:type="gramEnd"/>
      <w:r w:rsidR="00794967">
        <w:rPr>
          <w:sz w:val="28"/>
          <w:szCs w:val="28"/>
        </w:rPr>
        <w:t xml:space="preserve">% = </w:t>
      </w:r>
      <w:proofErr w:type="gramStart"/>
      <w:r w:rsidR="00794967">
        <w:rPr>
          <w:sz w:val="28"/>
          <w:szCs w:val="28"/>
        </w:rPr>
        <w:t xml:space="preserve">45 842 </w:t>
      </w:r>
      <w:r w:rsidR="00794967" w:rsidRPr="007C56D6">
        <w:rPr>
          <w:sz w:val="28"/>
          <w:szCs w:val="28"/>
        </w:rPr>
        <w:t>рубля в 2023 году</w:t>
      </w:r>
      <w:r w:rsidR="00794967">
        <w:rPr>
          <w:sz w:val="28"/>
          <w:szCs w:val="28"/>
        </w:rPr>
        <w:t>),</w:t>
      </w:r>
      <w:r w:rsidR="00794967" w:rsidRPr="007C56D6">
        <w:rPr>
          <w:sz w:val="28"/>
          <w:szCs w:val="28"/>
        </w:rPr>
        <w:t xml:space="preserve"> и доход</w:t>
      </w:r>
      <w:r w:rsidR="005808DD">
        <w:rPr>
          <w:sz w:val="28"/>
          <w:szCs w:val="28"/>
        </w:rPr>
        <w:t>а</w:t>
      </w:r>
      <w:r w:rsidR="00794967" w:rsidRPr="007C56D6">
        <w:rPr>
          <w:sz w:val="28"/>
          <w:szCs w:val="28"/>
        </w:rPr>
        <w:t xml:space="preserve"> по соответствующ</w:t>
      </w:r>
      <w:r w:rsidR="005808DD">
        <w:rPr>
          <w:sz w:val="28"/>
          <w:szCs w:val="28"/>
        </w:rPr>
        <w:t>ему</w:t>
      </w:r>
      <w:r w:rsidR="00794967" w:rsidRPr="007C56D6">
        <w:rPr>
          <w:sz w:val="28"/>
          <w:szCs w:val="28"/>
        </w:rPr>
        <w:t xml:space="preserve"> вид</w:t>
      </w:r>
      <w:r w:rsidR="005808DD">
        <w:rPr>
          <w:sz w:val="28"/>
          <w:szCs w:val="28"/>
        </w:rPr>
        <w:t>у</w:t>
      </w:r>
      <w:r w:rsidR="00794967" w:rsidRPr="007C56D6">
        <w:rPr>
          <w:sz w:val="28"/>
          <w:szCs w:val="28"/>
        </w:rPr>
        <w:t xml:space="preserve"> деятельности</w:t>
      </w:r>
      <w:r w:rsidR="000A6698">
        <w:rPr>
          <w:sz w:val="28"/>
          <w:szCs w:val="28"/>
        </w:rPr>
        <w:t xml:space="preserve"> – в строках 1-84 приложения 1</w:t>
      </w:r>
      <w:r w:rsidR="00794967">
        <w:rPr>
          <w:sz w:val="28"/>
          <w:szCs w:val="28"/>
        </w:rPr>
        <w:t>.</w:t>
      </w:r>
      <w:proofErr w:type="gramEnd"/>
      <w:r w:rsidR="00794967">
        <w:rPr>
          <w:sz w:val="28"/>
          <w:szCs w:val="28"/>
        </w:rPr>
        <w:t xml:space="preserve"> </w:t>
      </w:r>
      <w:r w:rsidR="000A6698">
        <w:rPr>
          <w:sz w:val="28"/>
          <w:szCs w:val="28"/>
        </w:rPr>
        <w:t xml:space="preserve">Таким образом, </w:t>
      </w:r>
      <w:r w:rsidR="00F4706F">
        <w:rPr>
          <w:sz w:val="28"/>
          <w:szCs w:val="28"/>
        </w:rPr>
        <w:t xml:space="preserve">сумма налога, подлежащая уплате в бюджет за вычетом минимальных страховых взносов «на себя», будет соответствовать 6% от годового дохода, указанного по виду деятельности. Если у предпринимателя два и более патента, </w:t>
      </w:r>
      <w:r w:rsidR="005808DD">
        <w:rPr>
          <w:sz w:val="28"/>
          <w:szCs w:val="28"/>
        </w:rPr>
        <w:t>каждый патент рассчитывается отдельно</w:t>
      </w:r>
      <w:r w:rsidR="00412B55">
        <w:rPr>
          <w:sz w:val="28"/>
          <w:szCs w:val="28"/>
        </w:rPr>
        <w:t>.</w:t>
      </w:r>
      <w:r w:rsidR="00F4706F">
        <w:rPr>
          <w:sz w:val="28"/>
          <w:szCs w:val="28"/>
        </w:rPr>
        <w:t xml:space="preserve"> </w:t>
      </w:r>
    </w:p>
    <w:p w:rsidR="00BC3822" w:rsidRDefault="00BC3822" w:rsidP="00794967">
      <w:pPr>
        <w:pStyle w:val="Default"/>
        <w:ind w:firstLine="720"/>
        <w:jc w:val="both"/>
        <w:rPr>
          <w:i/>
          <w:sz w:val="28"/>
          <w:szCs w:val="28"/>
        </w:rPr>
      </w:pPr>
    </w:p>
    <w:p w:rsidR="00F4706F" w:rsidRPr="00F4706F" w:rsidRDefault="00F4706F" w:rsidP="00BC3822">
      <w:pPr>
        <w:pStyle w:val="Default"/>
        <w:ind w:firstLine="567"/>
        <w:jc w:val="both"/>
        <w:rPr>
          <w:i/>
          <w:sz w:val="28"/>
          <w:szCs w:val="28"/>
        </w:rPr>
      </w:pPr>
      <w:r w:rsidRPr="00F4706F">
        <w:rPr>
          <w:i/>
          <w:sz w:val="28"/>
          <w:szCs w:val="28"/>
        </w:rPr>
        <w:t>Пример</w:t>
      </w:r>
      <w:r>
        <w:rPr>
          <w:i/>
          <w:sz w:val="28"/>
          <w:szCs w:val="28"/>
        </w:rPr>
        <w:t xml:space="preserve"> налога на ПСН</w:t>
      </w:r>
      <w:r w:rsidR="00BC3822">
        <w:rPr>
          <w:i/>
          <w:sz w:val="28"/>
          <w:szCs w:val="28"/>
        </w:rPr>
        <w:t xml:space="preserve"> для ИП без наемных работников</w:t>
      </w:r>
      <w:r w:rsidR="00564A16">
        <w:rPr>
          <w:i/>
          <w:sz w:val="28"/>
          <w:szCs w:val="28"/>
        </w:rPr>
        <w:t xml:space="preserve"> в г.Черкесск</w:t>
      </w:r>
      <w:r w:rsidRPr="00F4706F">
        <w:rPr>
          <w:i/>
          <w:sz w:val="28"/>
          <w:szCs w:val="28"/>
        </w:rPr>
        <w:t>:</w:t>
      </w:r>
    </w:p>
    <w:p w:rsidR="00F4706F" w:rsidRDefault="00F4706F" w:rsidP="00BC3822">
      <w:pPr>
        <w:pStyle w:val="Default"/>
        <w:ind w:firstLine="567"/>
        <w:jc w:val="both"/>
        <w:rPr>
          <w:sz w:val="28"/>
          <w:szCs w:val="28"/>
        </w:rPr>
      </w:pPr>
      <w:r>
        <w:rPr>
          <w:sz w:val="28"/>
          <w:szCs w:val="28"/>
        </w:rPr>
        <w:t>Парикмахерские и косметические услуги на 2021 год:</w:t>
      </w:r>
    </w:p>
    <w:p w:rsidR="00E57C8F" w:rsidRDefault="00F4706F" w:rsidP="00E57C8F">
      <w:pPr>
        <w:pStyle w:val="Default"/>
        <w:jc w:val="both"/>
        <w:rPr>
          <w:sz w:val="28"/>
          <w:szCs w:val="28"/>
        </w:rPr>
      </w:pPr>
      <w:r>
        <w:rPr>
          <w:sz w:val="28"/>
          <w:szCs w:val="28"/>
        </w:rPr>
        <w:t>(681 233 + 100 000)* 6% =</w:t>
      </w:r>
      <w:r w:rsidRPr="007C56D6">
        <w:rPr>
          <w:sz w:val="28"/>
          <w:szCs w:val="28"/>
        </w:rPr>
        <w:t xml:space="preserve"> </w:t>
      </w:r>
      <w:r>
        <w:rPr>
          <w:sz w:val="28"/>
          <w:szCs w:val="28"/>
        </w:rPr>
        <w:t>781 233*6% = 46 874 рубля - исчисленный налог</w:t>
      </w:r>
    </w:p>
    <w:p w:rsidR="00F4706F" w:rsidRDefault="00F4706F" w:rsidP="00E57C8F">
      <w:pPr>
        <w:pStyle w:val="Default"/>
        <w:jc w:val="both"/>
        <w:rPr>
          <w:sz w:val="28"/>
          <w:szCs w:val="28"/>
        </w:rPr>
      </w:pPr>
      <w:r>
        <w:rPr>
          <w:sz w:val="28"/>
          <w:szCs w:val="28"/>
        </w:rPr>
        <w:t xml:space="preserve">46 874 - 40 874 = 6 000 </w:t>
      </w:r>
      <w:r w:rsidRPr="007C56D6">
        <w:rPr>
          <w:sz w:val="28"/>
          <w:szCs w:val="28"/>
        </w:rPr>
        <w:t>рубл</w:t>
      </w:r>
      <w:r>
        <w:rPr>
          <w:sz w:val="28"/>
          <w:szCs w:val="28"/>
        </w:rPr>
        <w:t>ей – налог к уплате</w:t>
      </w:r>
      <w:r w:rsidRPr="00F4706F">
        <w:rPr>
          <w:sz w:val="28"/>
          <w:szCs w:val="28"/>
        </w:rPr>
        <w:t xml:space="preserve"> </w:t>
      </w:r>
    </w:p>
    <w:p w:rsidR="00BC3822" w:rsidRDefault="00BC3822" w:rsidP="00BC3822">
      <w:pPr>
        <w:pStyle w:val="Default"/>
        <w:ind w:firstLine="567"/>
        <w:jc w:val="both"/>
        <w:rPr>
          <w:sz w:val="28"/>
          <w:szCs w:val="28"/>
        </w:rPr>
      </w:pPr>
      <w:r>
        <w:rPr>
          <w:sz w:val="28"/>
          <w:szCs w:val="28"/>
        </w:rPr>
        <w:t>Итого предприниматель заплатит 40874 рубля страховых взносов и 6 000 рублей налога по патентной системе налогообложения в год.</w:t>
      </w:r>
    </w:p>
    <w:p w:rsidR="00BC3822" w:rsidRDefault="00BC3822" w:rsidP="00BC3822">
      <w:pPr>
        <w:autoSpaceDE w:val="0"/>
        <w:autoSpaceDN w:val="0"/>
        <w:adjustRightInd w:val="0"/>
        <w:ind w:firstLine="567"/>
        <w:jc w:val="both"/>
        <w:rPr>
          <w:rFonts w:eastAsia="Times New Roman"/>
          <w:sz w:val="28"/>
          <w:szCs w:val="28"/>
          <w:lang w:eastAsia="ru-RU"/>
        </w:rPr>
      </w:pPr>
    </w:p>
    <w:p w:rsidR="00BC3822" w:rsidRDefault="00564A16" w:rsidP="00BC3822">
      <w:pPr>
        <w:autoSpaceDE w:val="0"/>
        <w:autoSpaceDN w:val="0"/>
        <w:adjustRightInd w:val="0"/>
        <w:ind w:firstLine="567"/>
        <w:jc w:val="both"/>
        <w:rPr>
          <w:sz w:val="28"/>
          <w:szCs w:val="28"/>
        </w:rPr>
      </w:pPr>
      <w:r>
        <w:rPr>
          <w:rFonts w:eastAsia="Times New Roman"/>
          <w:sz w:val="28"/>
          <w:szCs w:val="28"/>
          <w:lang w:eastAsia="ru-RU"/>
        </w:rPr>
        <w:t xml:space="preserve">2. </w:t>
      </w:r>
      <w:r w:rsidR="00794967">
        <w:rPr>
          <w:rFonts w:eastAsia="Times New Roman"/>
          <w:sz w:val="28"/>
          <w:szCs w:val="28"/>
          <w:lang w:eastAsia="ru-RU"/>
        </w:rPr>
        <w:t xml:space="preserve">Для индивидуальных предпринимателей, имеющих наемных работников, размер </w:t>
      </w:r>
      <w:r w:rsidR="00794967" w:rsidRPr="007C56D6">
        <w:rPr>
          <w:sz w:val="28"/>
          <w:szCs w:val="28"/>
        </w:rPr>
        <w:t>потенциально возможного к получению индивидуальным предпринимателем годового дохода</w:t>
      </w:r>
      <w:r w:rsidR="00794967">
        <w:rPr>
          <w:sz w:val="28"/>
          <w:szCs w:val="28"/>
        </w:rPr>
        <w:t xml:space="preserve"> </w:t>
      </w:r>
      <w:r w:rsidR="00BC3822">
        <w:rPr>
          <w:sz w:val="28"/>
          <w:szCs w:val="28"/>
        </w:rPr>
        <w:t xml:space="preserve">рассчитывается </w:t>
      </w:r>
      <w:r w:rsidR="00794967">
        <w:rPr>
          <w:sz w:val="28"/>
          <w:szCs w:val="28"/>
        </w:rPr>
        <w:t>с учетом применения вычета на страховые взносы до 50% от исчисленного налога</w:t>
      </w:r>
      <w:r w:rsidR="00412B55">
        <w:rPr>
          <w:sz w:val="28"/>
          <w:szCs w:val="28"/>
        </w:rPr>
        <w:t xml:space="preserve"> исходя из </w:t>
      </w:r>
      <w:r w:rsidR="00412B55" w:rsidRPr="00412B55">
        <w:rPr>
          <w:sz w:val="28"/>
          <w:szCs w:val="28"/>
        </w:rPr>
        <w:t xml:space="preserve">потенциально возможного к получению индивидуальным предпринимателем годового дохода </w:t>
      </w:r>
      <w:r w:rsidR="00412B55">
        <w:rPr>
          <w:sz w:val="28"/>
          <w:szCs w:val="28"/>
        </w:rPr>
        <w:t>в соответствии с п</w:t>
      </w:r>
      <w:r w:rsidR="00412B55" w:rsidRPr="00412B55">
        <w:rPr>
          <w:sz w:val="28"/>
          <w:szCs w:val="28"/>
        </w:rPr>
        <w:t>риложение</w:t>
      </w:r>
      <w:r w:rsidR="00412B55">
        <w:rPr>
          <w:sz w:val="28"/>
          <w:szCs w:val="28"/>
        </w:rPr>
        <w:t>м 2 к Закону</w:t>
      </w:r>
      <w:r w:rsidR="00BC3822">
        <w:rPr>
          <w:sz w:val="28"/>
          <w:szCs w:val="28"/>
        </w:rPr>
        <w:t xml:space="preserve">. </w:t>
      </w:r>
    </w:p>
    <w:p w:rsidR="00E57C8F" w:rsidRDefault="00E57C8F" w:rsidP="00BC3822">
      <w:pPr>
        <w:autoSpaceDE w:val="0"/>
        <w:autoSpaceDN w:val="0"/>
        <w:adjustRightInd w:val="0"/>
        <w:ind w:firstLine="567"/>
        <w:jc w:val="both"/>
        <w:rPr>
          <w:i/>
          <w:sz w:val="28"/>
          <w:szCs w:val="28"/>
        </w:rPr>
      </w:pPr>
    </w:p>
    <w:p w:rsidR="00BC3822" w:rsidRPr="00BC3822" w:rsidRDefault="00BC3822" w:rsidP="00BC3822">
      <w:pPr>
        <w:autoSpaceDE w:val="0"/>
        <w:autoSpaceDN w:val="0"/>
        <w:adjustRightInd w:val="0"/>
        <w:ind w:firstLine="567"/>
        <w:jc w:val="both"/>
        <w:rPr>
          <w:i/>
          <w:sz w:val="28"/>
          <w:szCs w:val="28"/>
        </w:rPr>
      </w:pPr>
      <w:r w:rsidRPr="00BC3822">
        <w:rPr>
          <w:i/>
          <w:sz w:val="28"/>
          <w:szCs w:val="28"/>
        </w:rPr>
        <w:t>Пример налога на ПСН</w:t>
      </w:r>
      <w:r>
        <w:rPr>
          <w:i/>
          <w:sz w:val="28"/>
          <w:szCs w:val="28"/>
        </w:rPr>
        <w:t xml:space="preserve"> для ИП с двумя наемными работниками</w:t>
      </w:r>
      <w:r w:rsidR="00564A16">
        <w:rPr>
          <w:i/>
          <w:sz w:val="28"/>
          <w:szCs w:val="28"/>
        </w:rPr>
        <w:t xml:space="preserve"> в г.Черкесск</w:t>
      </w:r>
      <w:r w:rsidRPr="00BC3822">
        <w:rPr>
          <w:i/>
          <w:sz w:val="28"/>
          <w:szCs w:val="28"/>
        </w:rPr>
        <w:t>:</w:t>
      </w:r>
    </w:p>
    <w:p w:rsidR="00BC3822" w:rsidRPr="00BC3822" w:rsidRDefault="00BC3822" w:rsidP="00BC3822">
      <w:pPr>
        <w:autoSpaceDE w:val="0"/>
        <w:autoSpaceDN w:val="0"/>
        <w:adjustRightInd w:val="0"/>
        <w:ind w:firstLine="567"/>
        <w:jc w:val="both"/>
        <w:rPr>
          <w:sz w:val="28"/>
          <w:szCs w:val="28"/>
        </w:rPr>
      </w:pPr>
      <w:r w:rsidRPr="00BC3822">
        <w:rPr>
          <w:sz w:val="28"/>
          <w:szCs w:val="28"/>
        </w:rPr>
        <w:t>Парикмахерские и косметические услуги на 2021 год:</w:t>
      </w:r>
    </w:p>
    <w:p w:rsidR="00BC3822" w:rsidRPr="00BC3822" w:rsidRDefault="00BC3822" w:rsidP="00E57C8F">
      <w:pPr>
        <w:autoSpaceDE w:val="0"/>
        <w:autoSpaceDN w:val="0"/>
        <w:adjustRightInd w:val="0"/>
        <w:jc w:val="both"/>
        <w:rPr>
          <w:sz w:val="28"/>
          <w:szCs w:val="28"/>
        </w:rPr>
      </w:pPr>
      <w:r>
        <w:rPr>
          <w:sz w:val="28"/>
          <w:szCs w:val="28"/>
        </w:rPr>
        <w:t>250 000</w:t>
      </w:r>
      <w:r w:rsidRPr="00BC3822">
        <w:rPr>
          <w:sz w:val="28"/>
          <w:szCs w:val="28"/>
        </w:rPr>
        <w:t xml:space="preserve">* 6% = </w:t>
      </w:r>
      <w:r>
        <w:rPr>
          <w:sz w:val="28"/>
          <w:szCs w:val="28"/>
        </w:rPr>
        <w:t xml:space="preserve"> 15 000</w:t>
      </w:r>
      <w:r w:rsidRPr="00BC3822">
        <w:rPr>
          <w:sz w:val="28"/>
          <w:szCs w:val="28"/>
        </w:rPr>
        <w:t xml:space="preserve"> рубл</w:t>
      </w:r>
      <w:r>
        <w:rPr>
          <w:sz w:val="28"/>
          <w:szCs w:val="28"/>
        </w:rPr>
        <w:t>ей</w:t>
      </w:r>
      <w:r w:rsidRPr="00BC3822">
        <w:rPr>
          <w:sz w:val="28"/>
          <w:szCs w:val="28"/>
        </w:rPr>
        <w:t xml:space="preserve"> - исчисленный налог</w:t>
      </w:r>
    </w:p>
    <w:p w:rsidR="00DE4922" w:rsidRDefault="00BC3822" w:rsidP="00E57C8F">
      <w:pPr>
        <w:autoSpaceDE w:val="0"/>
        <w:autoSpaceDN w:val="0"/>
        <w:adjustRightInd w:val="0"/>
        <w:jc w:val="both"/>
        <w:rPr>
          <w:sz w:val="28"/>
          <w:szCs w:val="28"/>
        </w:rPr>
      </w:pPr>
      <w:r>
        <w:rPr>
          <w:sz w:val="28"/>
          <w:szCs w:val="28"/>
        </w:rPr>
        <w:t xml:space="preserve">Страховые взносы </w:t>
      </w:r>
      <w:r w:rsidR="00DE4922">
        <w:rPr>
          <w:sz w:val="28"/>
          <w:szCs w:val="28"/>
        </w:rPr>
        <w:t>40 874 + 92 102,4 = 132 976,4 рубля, в том числе</w:t>
      </w:r>
      <w:r w:rsidR="00E57C8F">
        <w:rPr>
          <w:sz w:val="28"/>
          <w:szCs w:val="28"/>
        </w:rPr>
        <w:t>:</w:t>
      </w:r>
    </w:p>
    <w:p w:rsidR="00BC3822" w:rsidRDefault="00BC3822" w:rsidP="00BC3822">
      <w:pPr>
        <w:autoSpaceDE w:val="0"/>
        <w:autoSpaceDN w:val="0"/>
        <w:adjustRightInd w:val="0"/>
        <w:ind w:firstLine="567"/>
        <w:jc w:val="both"/>
        <w:rPr>
          <w:sz w:val="28"/>
          <w:szCs w:val="28"/>
        </w:rPr>
      </w:pPr>
      <w:r>
        <w:rPr>
          <w:sz w:val="28"/>
          <w:szCs w:val="28"/>
        </w:rPr>
        <w:t>«на себя» - 40 874 рубля</w:t>
      </w:r>
    </w:p>
    <w:p w:rsidR="00BC3822" w:rsidRDefault="00BC3822" w:rsidP="00BC3822">
      <w:pPr>
        <w:autoSpaceDE w:val="0"/>
        <w:autoSpaceDN w:val="0"/>
        <w:adjustRightInd w:val="0"/>
        <w:ind w:firstLine="567"/>
        <w:jc w:val="both"/>
        <w:rPr>
          <w:sz w:val="28"/>
          <w:szCs w:val="28"/>
        </w:rPr>
      </w:pPr>
      <w:r>
        <w:rPr>
          <w:sz w:val="28"/>
          <w:szCs w:val="28"/>
        </w:rPr>
        <w:lastRenderedPageBreak/>
        <w:t xml:space="preserve">на работников исходя </w:t>
      </w:r>
      <w:proofErr w:type="gramStart"/>
      <w:r>
        <w:rPr>
          <w:sz w:val="28"/>
          <w:szCs w:val="28"/>
        </w:rPr>
        <w:t>из</w:t>
      </w:r>
      <w:proofErr w:type="gramEnd"/>
      <w:r>
        <w:rPr>
          <w:sz w:val="28"/>
          <w:szCs w:val="28"/>
        </w:rPr>
        <w:t xml:space="preserve"> </w:t>
      </w:r>
      <w:proofErr w:type="gramStart"/>
      <w:r>
        <w:rPr>
          <w:sz w:val="28"/>
          <w:szCs w:val="28"/>
        </w:rPr>
        <w:t>МРОТ</w:t>
      </w:r>
      <w:proofErr w:type="gramEnd"/>
      <w:r>
        <w:rPr>
          <w:sz w:val="28"/>
          <w:szCs w:val="28"/>
        </w:rPr>
        <w:t xml:space="preserve"> </w:t>
      </w:r>
      <w:r w:rsidR="00DE4922">
        <w:rPr>
          <w:sz w:val="28"/>
          <w:szCs w:val="28"/>
        </w:rPr>
        <w:t xml:space="preserve">- </w:t>
      </w:r>
      <w:r>
        <w:rPr>
          <w:sz w:val="28"/>
          <w:szCs w:val="28"/>
        </w:rPr>
        <w:t>12 792*</w:t>
      </w:r>
      <w:r w:rsidR="00DE4922">
        <w:rPr>
          <w:sz w:val="28"/>
          <w:szCs w:val="28"/>
        </w:rPr>
        <w:t>2*</w:t>
      </w:r>
      <w:r>
        <w:rPr>
          <w:sz w:val="28"/>
          <w:szCs w:val="28"/>
        </w:rPr>
        <w:t>12*</w:t>
      </w:r>
      <w:r w:rsidR="00DE4922">
        <w:rPr>
          <w:sz w:val="28"/>
          <w:szCs w:val="28"/>
        </w:rPr>
        <w:t>30% = 92 102,</w:t>
      </w:r>
      <w:r w:rsidR="00E57C8F">
        <w:rPr>
          <w:sz w:val="28"/>
          <w:szCs w:val="28"/>
        </w:rPr>
        <w:t>4 рубля</w:t>
      </w:r>
    </w:p>
    <w:p w:rsidR="00DE4922" w:rsidRDefault="00DE4922" w:rsidP="00BC3822">
      <w:pPr>
        <w:autoSpaceDE w:val="0"/>
        <w:autoSpaceDN w:val="0"/>
        <w:adjustRightInd w:val="0"/>
        <w:ind w:firstLine="567"/>
        <w:jc w:val="both"/>
        <w:rPr>
          <w:sz w:val="28"/>
          <w:szCs w:val="28"/>
        </w:rPr>
      </w:pPr>
      <w:r>
        <w:rPr>
          <w:sz w:val="28"/>
          <w:szCs w:val="28"/>
        </w:rPr>
        <w:t>Размер страховых взносов превышает 50% исчисленного налога</w:t>
      </w:r>
      <w:r w:rsidR="00564A16">
        <w:rPr>
          <w:sz w:val="28"/>
          <w:szCs w:val="28"/>
        </w:rPr>
        <w:t xml:space="preserve">, таким </w:t>
      </w:r>
      <w:r w:rsidR="00BC58D6">
        <w:rPr>
          <w:sz w:val="28"/>
          <w:szCs w:val="28"/>
        </w:rPr>
        <w:t>образом, налог к уплате составит</w:t>
      </w:r>
      <w:r w:rsidR="00564A16">
        <w:rPr>
          <w:sz w:val="28"/>
          <w:szCs w:val="28"/>
        </w:rPr>
        <w:t>:</w:t>
      </w:r>
    </w:p>
    <w:p w:rsidR="00BC3822" w:rsidRPr="00BC3822" w:rsidRDefault="00DE4922" w:rsidP="00E57C8F">
      <w:pPr>
        <w:autoSpaceDE w:val="0"/>
        <w:autoSpaceDN w:val="0"/>
        <w:adjustRightInd w:val="0"/>
        <w:jc w:val="both"/>
        <w:rPr>
          <w:sz w:val="28"/>
          <w:szCs w:val="28"/>
        </w:rPr>
      </w:pPr>
      <w:r>
        <w:rPr>
          <w:sz w:val="28"/>
          <w:szCs w:val="28"/>
        </w:rPr>
        <w:t>15 000 * 50%</w:t>
      </w:r>
      <w:r w:rsidR="00BC3822" w:rsidRPr="00BC3822">
        <w:rPr>
          <w:sz w:val="28"/>
          <w:szCs w:val="28"/>
        </w:rPr>
        <w:t xml:space="preserve"> = </w:t>
      </w:r>
      <w:r>
        <w:rPr>
          <w:sz w:val="28"/>
          <w:szCs w:val="28"/>
        </w:rPr>
        <w:t>7 500</w:t>
      </w:r>
      <w:r w:rsidR="00BC3822" w:rsidRPr="00BC3822">
        <w:rPr>
          <w:sz w:val="28"/>
          <w:szCs w:val="28"/>
        </w:rPr>
        <w:t xml:space="preserve"> рублей – налог к уплате </w:t>
      </w:r>
    </w:p>
    <w:p w:rsidR="00BC3822" w:rsidRDefault="00BC3822" w:rsidP="00BC3822">
      <w:pPr>
        <w:autoSpaceDE w:val="0"/>
        <w:autoSpaceDN w:val="0"/>
        <w:adjustRightInd w:val="0"/>
        <w:ind w:firstLine="567"/>
        <w:jc w:val="both"/>
        <w:rPr>
          <w:sz w:val="28"/>
          <w:szCs w:val="28"/>
        </w:rPr>
      </w:pPr>
      <w:r w:rsidRPr="00BC3822">
        <w:rPr>
          <w:sz w:val="28"/>
          <w:szCs w:val="28"/>
        </w:rPr>
        <w:t xml:space="preserve">Итого предприниматель заплатит </w:t>
      </w:r>
      <w:r w:rsidR="00DE4922">
        <w:rPr>
          <w:sz w:val="28"/>
          <w:szCs w:val="28"/>
        </w:rPr>
        <w:t>132 976,4</w:t>
      </w:r>
      <w:r w:rsidRPr="00BC3822">
        <w:rPr>
          <w:sz w:val="28"/>
          <w:szCs w:val="28"/>
        </w:rPr>
        <w:t xml:space="preserve"> рубля страховых взносов и </w:t>
      </w:r>
      <w:r w:rsidR="00DE4922">
        <w:rPr>
          <w:sz w:val="28"/>
          <w:szCs w:val="28"/>
        </w:rPr>
        <w:t>75</w:t>
      </w:r>
      <w:r w:rsidRPr="00BC3822">
        <w:rPr>
          <w:sz w:val="28"/>
          <w:szCs w:val="28"/>
        </w:rPr>
        <w:t>00 рублей налога по патентной системе налогообложения в год.</w:t>
      </w:r>
    </w:p>
    <w:p w:rsidR="00BC3822" w:rsidRDefault="00BC3822" w:rsidP="00BC3822">
      <w:pPr>
        <w:autoSpaceDE w:val="0"/>
        <w:autoSpaceDN w:val="0"/>
        <w:adjustRightInd w:val="0"/>
        <w:ind w:firstLine="567"/>
        <w:jc w:val="both"/>
        <w:rPr>
          <w:sz w:val="28"/>
          <w:szCs w:val="28"/>
        </w:rPr>
      </w:pPr>
    </w:p>
    <w:p w:rsidR="00DB0446" w:rsidRDefault="00DB0446" w:rsidP="00DB0446">
      <w:pPr>
        <w:pStyle w:val="ConsPlusNormal"/>
        <w:ind w:firstLine="567"/>
        <w:jc w:val="both"/>
      </w:pPr>
      <w:r>
        <w:t>Страховые платежи (взносы) уменьшают сумму налога, исчисленную за налоговый период, в случае их фактической уплаты в периоде действия патента. Чтобы уменьшить сумму налога к уплате на страховые взносы налогоплательщик направляет уведомление об уменьшении суммы налога на сумму уплаченных страховых платежей (взносов) в письменной или электронной форме в налоговый орган по месту постановки на учет в качестве налогоплательщика, применяющего патентную систему налогообложения.</w:t>
      </w:r>
    </w:p>
    <w:p w:rsidR="00F44A53" w:rsidRDefault="00F44A53" w:rsidP="00F44A53">
      <w:pPr>
        <w:pStyle w:val="ConsPlusNormal"/>
        <w:ind w:firstLine="567"/>
        <w:jc w:val="both"/>
      </w:pPr>
      <w:r>
        <w:t xml:space="preserve">Если налогоплательщик в календарном году, в котором им уплачены страховые платежи, </w:t>
      </w:r>
      <w:proofErr w:type="gramStart"/>
      <w:r>
        <w:t>получил несколько патентов и при исчислении налога по одному из них сумма страховых платежей превысила</w:t>
      </w:r>
      <w:proofErr w:type="gramEnd"/>
      <w:r>
        <w:t xml:space="preserve"> сумму этого налога, то он вправе уменьшить сумму налога, исчисленную по другим патент</w:t>
      </w:r>
      <w:r w:rsidR="00DB0446">
        <w:t>ам</w:t>
      </w:r>
      <w:r>
        <w:t>, действующ</w:t>
      </w:r>
      <w:r w:rsidR="00DB0446">
        <w:t>им</w:t>
      </w:r>
      <w:r>
        <w:t xml:space="preserve"> в этом же календарном году, на сумму указанного превышения.</w:t>
      </w:r>
    </w:p>
    <w:p w:rsidR="005C7A7F" w:rsidRDefault="00DB0446" w:rsidP="005C7A7F">
      <w:pPr>
        <w:pStyle w:val="ConsPlusNormal"/>
        <w:ind w:firstLine="567"/>
        <w:jc w:val="both"/>
        <w:rPr>
          <w:rFonts w:eastAsiaTheme="minorHAnsi"/>
          <w:lang w:eastAsia="en-US"/>
        </w:rPr>
      </w:pPr>
      <w:r>
        <w:rPr>
          <w:rFonts w:eastAsiaTheme="minorHAnsi"/>
          <w:lang w:eastAsia="en-US"/>
        </w:rPr>
        <w:t>Для перехода на патентную систему налогообложения и</w:t>
      </w:r>
      <w:r w:rsidR="00F44A53">
        <w:rPr>
          <w:rFonts w:eastAsiaTheme="minorHAnsi"/>
          <w:lang w:eastAsia="en-US"/>
        </w:rPr>
        <w:t xml:space="preserve">ндивидуальный предприниматель подает заявление на получение патента в налоговый орган по месту жительства не </w:t>
      </w:r>
      <w:r w:rsidR="00C8572E">
        <w:rPr>
          <w:rFonts w:eastAsiaTheme="minorHAnsi"/>
          <w:lang w:eastAsia="en-US"/>
        </w:rPr>
        <w:t>позднее,</w:t>
      </w:r>
      <w:r w:rsidR="00F44A53">
        <w:rPr>
          <w:rFonts w:eastAsiaTheme="minorHAnsi"/>
          <w:lang w:eastAsia="en-US"/>
        </w:rPr>
        <w:t xml:space="preserve"> чем за 10 дней до начала применения индивидуальным предпринимателем па</w:t>
      </w:r>
      <w:r w:rsidR="00A24651">
        <w:rPr>
          <w:rFonts w:eastAsiaTheme="minorHAnsi"/>
          <w:lang w:eastAsia="en-US"/>
        </w:rPr>
        <w:t>тентной системы налогообложения</w:t>
      </w:r>
      <w:r w:rsidR="00F44A53">
        <w:rPr>
          <w:rFonts w:eastAsiaTheme="minorHAnsi"/>
          <w:lang w:eastAsia="en-US"/>
        </w:rPr>
        <w:t>.</w:t>
      </w:r>
      <w:r w:rsidR="005C7A7F">
        <w:rPr>
          <w:rFonts w:eastAsiaTheme="minorHAnsi"/>
          <w:lang w:eastAsia="en-US"/>
        </w:rPr>
        <w:t xml:space="preserve"> </w:t>
      </w:r>
      <w:r w:rsidR="005C7A7F">
        <w:rPr>
          <w:rFonts w:eastAsiaTheme="minorHAnsi"/>
          <w:lang w:eastAsia="en-US"/>
        </w:rPr>
        <w:t>В текущем году срок подачи заявления продлен до 31 декабря 2020 года.</w:t>
      </w:r>
    </w:p>
    <w:p w:rsidR="00AF7849" w:rsidRDefault="00AF7849" w:rsidP="00AF7849">
      <w:pPr>
        <w:ind w:firstLine="567"/>
        <w:jc w:val="both"/>
        <w:rPr>
          <w:rStyle w:val="extended-textfull"/>
          <w:sz w:val="28"/>
          <w:szCs w:val="28"/>
        </w:rPr>
      </w:pPr>
    </w:p>
    <w:p w:rsidR="00412B55" w:rsidRDefault="00794967" w:rsidP="00412B55">
      <w:pPr>
        <w:ind w:firstLine="567"/>
        <w:jc w:val="both"/>
        <w:rPr>
          <w:rStyle w:val="extended-textfull"/>
          <w:sz w:val="28"/>
          <w:szCs w:val="28"/>
        </w:rPr>
      </w:pPr>
      <w:r w:rsidRPr="006835D5">
        <w:rPr>
          <w:rStyle w:val="extended-textfull"/>
          <w:b/>
          <w:sz w:val="28"/>
          <w:szCs w:val="28"/>
        </w:rPr>
        <w:t>Третий вариант - у</w:t>
      </w:r>
      <w:r w:rsidR="00AF7849" w:rsidRPr="006835D5">
        <w:rPr>
          <w:rStyle w:val="extended-textfull"/>
          <w:b/>
          <w:sz w:val="28"/>
          <w:szCs w:val="28"/>
        </w:rPr>
        <w:t>прощенн</w:t>
      </w:r>
      <w:r w:rsidRPr="006835D5">
        <w:rPr>
          <w:rStyle w:val="extended-textfull"/>
          <w:b/>
          <w:sz w:val="28"/>
          <w:szCs w:val="28"/>
        </w:rPr>
        <w:t>ая</w:t>
      </w:r>
      <w:r w:rsidR="00AF7849" w:rsidRPr="006835D5">
        <w:rPr>
          <w:rStyle w:val="extended-textfull"/>
          <w:b/>
          <w:sz w:val="28"/>
          <w:szCs w:val="28"/>
        </w:rPr>
        <w:t xml:space="preserve"> систем</w:t>
      </w:r>
      <w:r w:rsidRPr="006835D5">
        <w:rPr>
          <w:rStyle w:val="extended-textfull"/>
          <w:b/>
          <w:sz w:val="28"/>
          <w:szCs w:val="28"/>
        </w:rPr>
        <w:t>а</w:t>
      </w:r>
      <w:r w:rsidR="00AF7849" w:rsidRPr="006835D5">
        <w:rPr>
          <w:rStyle w:val="extended-textfull"/>
          <w:b/>
          <w:sz w:val="28"/>
          <w:szCs w:val="28"/>
        </w:rPr>
        <w:t xml:space="preserve"> налогообложения</w:t>
      </w:r>
      <w:r w:rsidR="006835D5">
        <w:rPr>
          <w:rStyle w:val="extended-textfull"/>
          <w:sz w:val="28"/>
          <w:szCs w:val="28"/>
        </w:rPr>
        <w:t xml:space="preserve"> (УСН)</w:t>
      </w:r>
      <w:r w:rsidR="00AF7849" w:rsidRPr="00AF7849">
        <w:rPr>
          <w:rStyle w:val="extended-textfull"/>
          <w:sz w:val="28"/>
          <w:szCs w:val="28"/>
        </w:rPr>
        <w:t xml:space="preserve">. </w:t>
      </w:r>
      <w:proofErr w:type="gramStart"/>
      <w:r w:rsidR="00412B55">
        <w:rPr>
          <w:rStyle w:val="extended-textfull"/>
          <w:sz w:val="28"/>
          <w:szCs w:val="28"/>
        </w:rPr>
        <w:t>Н</w:t>
      </w:r>
      <w:r w:rsidR="00AF7849" w:rsidRPr="00AF7849">
        <w:rPr>
          <w:rStyle w:val="extended-textfull"/>
          <w:sz w:val="28"/>
          <w:szCs w:val="28"/>
        </w:rPr>
        <w:t xml:space="preserve">алог </w:t>
      </w:r>
      <w:r w:rsidR="00412B55">
        <w:rPr>
          <w:rStyle w:val="extended-textfull"/>
          <w:sz w:val="28"/>
          <w:szCs w:val="28"/>
        </w:rPr>
        <w:t xml:space="preserve">при применении УСН </w:t>
      </w:r>
      <w:r w:rsidR="00AF7849" w:rsidRPr="00AF7849">
        <w:rPr>
          <w:rStyle w:val="extended-textfull"/>
          <w:sz w:val="28"/>
          <w:szCs w:val="28"/>
        </w:rPr>
        <w:t xml:space="preserve">платится </w:t>
      </w:r>
      <w:r w:rsidR="00412B55">
        <w:rPr>
          <w:rStyle w:val="extended-textfull"/>
          <w:sz w:val="28"/>
          <w:szCs w:val="28"/>
        </w:rPr>
        <w:t>от фактически полученных доходов</w:t>
      </w:r>
      <w:r w:rsidR="00AF7849" w:rsidRPr="00AF7849">
        <w:rPr>
          <w:rStyle w:val="extended-textfull"/>
          <w:sz w:val="28"/>
          <w:szCs w:val="28"/>
        </w:rPr>
        <w:t xml:space="preserve"> без учета расходов по ставке до 6%, либо с доходов за вычетом расходов по ставке до 15%. В </w:t>
      </w:r>
      <w:r>
        <w:rPr>
          <w:rStyle w:val="extended-textfull"/>
          <w:sz w:val="28"/>
          <w:szCs w:val="28"/>
        </w:rPr>
        <w:t>К</w:t>
      </w:r>
      <w:r w:rsidR="00412B55">
        <w:rPr>
          <w:rStyle w:val="extended-textfull"/>
          <w:sz w:val="28"/>
          <w:szCs w:val="28"/>
        </w:rPr>
        <w:t>арачаево-Черкеси</w:t>
      </w:r>
      <w:bookmarkStart w:id="0" w:name="_GoBack"/>
      <w:bookmarkEnd w:id="0"/>
      <w:r w:rsidR="00412B55">
        <w:rPr>
          <w:rStyle w:val="extended-textfull"/>
          <w:sz w:val="28"/>
          <w:szCs w:val="28"/>
        </w:rPr>
        <w:t>и</w:t>
      </w:r>
      <w:r w:rsidR="00AF7849" w:rsidRPr="00AF7849">
        <w:rPr>
          <w:rStyle w:val="extended-textfull"/>
          <w:sz w:val="28"/>
          <w:szCs w:val="28"/>
        </w:rPr>
        <w:t xml:space="preserve"> действуют пониженные ставки </w:t>
      </w:r>
      <w:r>
        <w:rPr>
          <w:rStyle w:val="extended-textfull"/>
          <w:sz w:val="28"/>
          <w:szCs w:val="28"/>
        </w:rPr>
        <w:t xml:space="preserve">(соответственно 4% и 9%) для отдельных </w:t>
      </w:r>
      <w:r w:rsidR="00C8572E">
        <w:rPr>
          <w:rStyle w:val="extended-textfull"/>
          <w:sz w:val="28"/>
          <w:szCs w:val="28"/>
        </w:rPr>
        <w:t>категорий</w:t>
      </w:r>
      <w:r>
        <w:rPr>
          <w:rStyle w:val="extended-textfull"/>
          <w:sz w:val="28"/>
          <w:szCs w:val="28"/>
        </w:rPr>
        <w:t xml:space="preserve"> </w:t>
      </w:r>
      <w:r w:rsidR="00412B55">
        <w:rPr>
          <w:rStyle w:val="extended-textfull"/>
          <w:sz w:val="28"/>
          <w:szCs w:val="28"/>
        </w:rPr>
        <w:t>(</w:t>
      </w:r>
      <w:r w:rsidR="00412B55" w:rsidRPr="00412B55">
        <w:rPr>
          <w:rStyle w:val="extended-textfull"/>
          <w:sz w:val="28"/>
          <w:szCs w:val="28"/>
        </w:rPr>
        <w:t xml:space="preserve">резидентов туристско-рекреационной особой экономической зоны на территории Зеленчукского и </w:t>
      </w:r>
      <w:r w:rsidR="00412B55">
        <w:rPr>
          <w:rStyle w:val="extended-textfull"/>
          <w:sz w:val="28"/>
          <w:szCs w:val="28"/>
        </w:rPr>
        <w:t xml:space="preserve">Урупского муниципальных районов, </w:t>
      </w:r>
      <w:r w:rsidR="00412B55" w:rsidRPr="00412B55">
        <w:rPr>
          <w:rStyle w:val="extended-textfull"/>
          <w:sz w:val="28"/>
          <w:szCs w:val="28"/>
        </w:rPr>
        <w:t>организаций и индивидуальных предпринимателей, осуществляющих предпринимательскую деятельность в области</w:t>
      </w:r>
      <w:r w:rsidR="00412B55">
        <w:rPr>
          <w:rStyle w:val="extended-textfull"/>
          <w:sz w:val="28"/>
          <w:szCs w:val="28"/>
        </w:rPr>
        <w:t xml:space="preserve">  образования</w:t>
      </w:r>
      <w:proofErr w:type="gramEnd"/>
      <w:r w:rsidR="00412B55">
        <w:rPr>
          <w:rStyle w:val="extended-textfull"/>
          <w:sz w:val="28"/>
          <w:szCs w:val="28"/>
        </w:rPr>
        <w:t>,</w:t>
      </w:r>
      <w:r w:rsidR="00412B55" w:rsidRPr="00412B55">
        <w:rPr>
          <w:rStyle w:val="extended-textfull"/>
          <w:sz w:val="28"/>
          <w:szCs w:val="28"/>
        </w:rPr>
        <w:t xml:space="preserve"> здравоохранения и предоставления социальных услуг</w:t>
      </w:r>
      <w:r w:rsidR="00412B55">
        <w:rPr>
          <w:rStyle w:val="extended-textfull"/>
          <w:sz w:val="28"/>
          <w:szCs w:val="28"/>
        </w:rPr>
        <w:t>, а также</w:t>
      </w:r>
      <w:r w:rsidR="00412B55" w:rsidRPr="00412B55">
        <w:rPr>
          <w:rStyle w:val="extended-textfull"/>
          <w:sz w:val="28"/>
          <w:szCs w:val="28"/>
        </w:rPr>
        <w:t xml:space="preserve"> обрабатывающих производств</w:t>
      </w:r>
      <w:r w:rsidR="00412B55">
        <w:rPr>
          <w:rStyle w:val="extended-textfull"/>
          <w:sz w:val="28"/>
          <w:szCs w:val="28"/>
        </w:rPr>
        <w:t>)</w:t>
      </w:r>
      <w:r w:rsidR="00412B55" w:rsidRPr="00412B55">
        <w:rPr>
          <w:rStyle w:val="extended-textfull"/>
          <w:sz w:val="28"/>
          <w:szCs w:val="28"/>
        </w:rPr>
        <w:t>.</w:t>
      </w:r>
    </w:p>
    <w:p w:rsidR="00412B55" w:rsidRDefault="00412B55" w:rsidP="00AF7849">
      <w:pPr>
        <w:ind w:firstLine="567"/>
        <w:jc w:val="both"/>
        <w:rPr>
          <w:rStyle w:val="extended-textfull"/>
          <w:sz w:val="28"/>
          <w:szCs w:val="28"/>
        </w:rPr>
      </w:pPr>
      <w:proofErr w:type="gramStart"/>
      <w:r>
        <w:rPr>
          <w:rStyle w:val="extended-textfull"/>
          <w:sz w:val="28"/>
          <w:szCs w:val="28"/>
        </w:rPr>
        <w:t>Д</w:t>
      </w:r>
      <w:r w:rsidRPr="00412B55">
        <w:rPr>
          <w:rStyle w:val="extended-textfull"/>
          <w:sz w:val="28"/>
          <w:szCs w:val="28"/>
        </w:rPr>
        <w:t>о 01.01.2024 года д</w:t>
      </w:r>
      <w:r>
        <w:rPr>
          <w:rStyle w:val="extended-textfull"/>
          <w:sz w:val="28"/>
          <w:szCs w:val="28"/>
        </w:rPr>
        <w:t>ействуют</w:t>
      </w:r>
      <w:r w:rsidRPr="00412B55">
        <w:rPr>
          <w:rStyle w:val="extended-textfull"/>
          <w:sz w:val="28"/>
          <w:szCs w:val="28"/>
        </w:rPr>
        <w:t xml:space="preserve"> «налоговы</w:t>
      </w:r>
      <w:r>
        <w:rPr>
          <w:rStyle w:val="extended-textfull"/>
          <w:sz w:val="28"/>
          <w:szCs w:val="28"/>
        </w:rPr>
        <w:t>е</w:t>
      </w:r>
      <w:r w:rsidRPr="00412B55">
        <w:rPr>
          <w:rStyle w:val="extended-textfull"/>
          <w:sz w:val="28"/>
          <w:szCs w:val="28"/>
        </w:rPr>
        <w:t xml:space="preserve"> каникул</w:t>
      </w:r>
      <w:r>
        <w:rPr>
          <w:rStyle w:val="extended-textfull"/>
          <w:sz w:val="28"/>
          <w:szCs w:val="28"/>
        </w:rPr>
        <w:t>ы</w:t>
      </w:r>
      <w:r w:rsidRPr="00412B55">
        <w:rPr>
          <w:rStyle w:val="extended-textfull"/>
          <w:sz w:val="28"/>
          <w:szCs w:val="28"/>
        </w:rPr>
        <w:t xml:space="preserve">» в виде нулевой налоговой ставки на 2 года для налогоплательщиков - индивидуальных предпринимателей, впервые зарегистрированных на территории республики применяющих </w:t>
      </w:r>
      <w:r>
        <w:rPr>
          <w:rStyle w:val="extended-textfull"/>
          <w:sz w:val="28"/>
          <w:szCs w:val="28"/>
        </w:rPr>
        <w:t>упрощенную</w:t>
      </w:r>
      <w:r w:rsidRPr="00412B55">
        <w:rPr>
          <w:rStyle w:val="extended-textfull"/>
          <w:sz w:val="28"/>
          <w:szCs w:val="28"/>
        </w:rPr>
        <w:t xml:space="preserve"> систему налогообложения в отношении видов предпринимательской деятельности в производственной, социальной и (или) научной сферах, а также в сфере бытовых услуг населению</w:t>
      </w:r>
      <w:r w:rsidR="00AF7849" w:rsidRPr="00AF7849">
        <w:rPr>
          <w:rStyle w:val="extended-textfull"/>
          <w:sz w:val="28"/>
          <w:szCs w:val="28"/>
        </w:rPr>
        <w:t xml:space="preserve">. </w:t>
      </w:r>
      <w:proofErr w:type="gramEnd"/>
    </w:p>
    <w:p w:rsidR="00AF7849" w:rsidRPr="00AF7849" w:rsidRDefault="00AF7849" w:rsidP="00AF7849">
      <w:pPr>
        <w:ind w:firstLine="567"/>
        <w:jc w:val="both"/>
        <w:rPr>
          <w:rStyle w:val="extended-textfull"/>
          <w:sz w:val="28"/>
          <w:szCs w:val="28"/>
        </w:rPr>
      </w:pPr>
      <w:r w:rsidRPr="00AF7849">
        <w:rPr>
          <w:rStyle w:val="extended-textfull"/>
          <w:sz w:val="28"/>
          <w:szCs w:val="28"/>
        </w:rPr>
        <w:t>Для этого вида налогообложения есть ограничения по числу работников и по годовому доходу - с 1 января 2021 года не более 130 человек и не более 200 млн</w:t>
      </w:r>
      <w:r w:rsidR="00794967">
        <w:rPr>
          <w:rStyle w:val="extended-textfull"/>
          <w:sz w:val="28"/>
          <w:szCs w:val="28"/>
        </w:rPr>
        <w:t>.</w:t>
      </w:r>
      <w:r w:rsidRPr="00AF7849">
        <w:rPr>
          <w:rStyle w:val="extended-textfull"/>
          <w:sz w:val="28"/>
          <w:szCs w:val="28"/>
        </w:rPr>
        <w:t xml:space="preserve"> рублей соответственно. В УСН довольно низкие налоговые ставки и простая отчетность (сдача декларации раз в год). Для перехода на УСН надо подать заявление до 31 декабря 2020 года.</w:t>
      </w:r>
    </w:p>
    <w:p w:rsidR="00AF7849" w:rsidRDefault="00AF7849" w:rsidP="00AF7849">
      <w:pPr>
        <w:ind w:firstLine="567"/>
        <w:jc w:val="both"/>
        <w:rPr>
          <w:rStyle w:val="extended-textfull"/>
          <w:sz w:val="28"/>
          <w:szCs w:val="28"/>
        </w:rPr>
      </w:pPr>
    </w:p>
    <w:p w:rsidR="00F44A53" w:rsidRPr="00F44A53" w:rsidRDefault="00F44A53" w:rsidP="00F44A53">
      <w:pPr>
        <w:ind w:firstLine="567"/>
        <w:jc w:val="both"/>
        <w:rPr>
          <w:rStyle w:val="extended-textfull"/>
          <w:sz w:val="28"/>
          <w:szCs w:val="28"/>
        </w:rPr>
      </w:pPr>
      <w:r w:rsidRPr="00F44A53">
        <w:rPr>
          <w:rStyle w:val="extended-textfull"/>
          <w:sz w:val="28"/>
          <w:szCs w:val="28"/>
        </w:rPr>
        <w:t>Не вправе применять упрощенную систему налогообложения:</w:t>
      </w:r>
    </w:p>
    <w:p w:rsidR="00F44A53" w:rsidRPr="00F44A53" w:rsidRDefault="00F44A53" w:rsidP="00F44A53">
      <w:pPr>
        <w:ind w:firstLine="567"/>
        <w:jc w:val="both"/>
        <w:rPr>
          <w:rStyle w:val="extended-textfull"/>
          <w:sz w:val="28"/>
          <w:szCs w:val="28"/>
        </w:rPr>
      </w:pPr>
      <w:r w:rsidRPr="00F44A53">
        <w:rPr>
          <w:rStyle w:val="extended-textfull"/>
          <w:sz w:val="28"/>
          <w:szCs w:val="28"/>
        </w:rPr>
        <w:lastRenderedPageBreak/>
        <w:t>1) организации, имеющие филиалы;</w:t>
      </w:r>
    </w:p>
    <w:p w:rsidR="00F44A53" w:rsidRPr="00F44A53" w:rsidRDefault="00F44A53" w:rsidP="00F44A53">
      <w:pPr>
        <w:ind w:firstLine="567"/>
        <w:jc w:val="both"/>
        <w:rPr>
          <w:rStyle w:val="extended-textfull"/>
          <w:sz w:val="28"/>
          <w:szCs w:val="28"/>
        </w:rPr>
      </w:pPr>
      <w:r w:rsidRPr="00F44A53">
        <w:rPr>
          <w:rStyle w:val="extended-textfull"/>
          <w:sz w:val="28"/>
          <w:szCs w:val="28"/>
        </w:rPr>
        <w:t>2) банки;</w:t>
      </w:r>
    </w:p>
    <w:p w:rsidR="00F44A53" w:rsidRPr="00F44A53" w:rsidRDefault="00F44A53" w:rsidP="00F44A53">
      <w:pPr>
        <w:ind w:firstLine="567"/>
        <w:jc w:val="both"/>
        <w:rPr>
          <w:rStyle w:val="extended-textfull"/>
          <w:sz w:val="28"/>
          <w:szCs w:val="28"/>
        </w:rPr>
      </w:pPr>
      <w:r w:rsidRPr="00F44A53">
        <w:rPr>
          <w:rStyle w:val="extended-textfull"/>
          <w:sz w:val="28"/>
          <w:szCs w:val="28"/>
        </w:rPr>
        <w:t>3) страховщики;</w:t>
      </w:r>
    </w:p>
    <w:p w:rsidR="00F44A53" w:rsidRPr="00F44A53" w:rsidRDefault="00F44A53" w:rsidP="00F44A53">
      <w:pPr>
        <w:ind w:firstLine="567"/>
        <w:jc w:val="both"/>
        <w:rPr>
          <w:rStyle w:val="extended-textfull"/>
          <w:sz w:val="28"/>
          <w:szCs w:val="28"/>
        </w:rPr>
      </w:pPr>
      <w:r w:rsidRPr="00F44A53">
        <w:rPr>
          <w:rStyle w:val="extended-textfull"/>
          <w:sz w:val="28"/>
          <w:szCs w:val="28"/>
        </w:rPr>
        <w:t>4) негосударственные пенсионные фонды;</w:t>
      </w:r>
    </w:p>
    <w:p w:rsidR="00F44A53" w:rsidRPr="00F44A53" w:rsidRDefault="00F44A53" w:rsidP="00F44A53">
      <w:pPr>
        <w:ind w:firstLine="567"/>
        <w:jc w:val="both"/>
        <w:rPr>
          <w:rStyle w:val="extended-textfull"/>
          <w:sz w:val="28"/>
          <w:szCs w:val="28"/>
        </w:rPr>
      </w:pPr>
      <w:r w:rsidRPr="00F44A53">
        <w:rPr>
          <w:rStyle w:val="extended-textfull"/>
          <w:sz w:val="28"/>
          <w:szCs w:val="28"/>
        </w:rPr>
        <w:t>5) инвестиционные фонды;</w:t>
      </w:r>
    </w:p>
    <w:p w:rsidR="00F44A53" w:rsidRPr="00F44A53" w:rsidRDefault="00F44A53" w:rsidP="00F44A53">
      <w:pPr>
        <w:ind w:firstLine="567"/>
        <w:jc w:val="both"/>
        <w:rPr>
          <w:rStyle w:val="extended-textfull"/>
          <w:sz w:val="28"/>
          <w:szCs w:val="28"/>
        </w:rPr>
      </w:pPr>
      <w:r w:rsidRPr="00F44A53">
        <w:rPr>
          <w:rStyle w:val="extended-textfull"/>
          <w:sz w:val="28"/>
          <w:szCs w:val="28"/>
        </w:rPr>
        <w:t>6) профессиональные участники рынка ценных бумаг;</w:t>
      </w:r>
    </w:p>
    <w:p w:rsidR="00F44A53" w:rsidRPr="00F44A53" w:rsidRDefault="00F44A53" w:rsidP="00F44A53">
      <w:pPr>
        <w:ind w:firstLine="567"/>
        <w:jc w:val="both"/>
        <w:rPr>
          <w:rStyle w:val="extended-textfull"/>
          <w:sz w:val="28"/>
          <w:szCs w:val="28"/>
        </w:rPr>
      </w:pPr>
      <w:r w:rsidRPr="00F44A53">
        <w:rPr>
          <w:rStyle w:val="extended-textfull"/>
          <w:sz w:val="28"/>
          <w:szCs w:val="28"/>
        </w:rPr>
        <w:t>7) ломбарды;</w:t>
      </w:r>
    </w:p>
    <w:p w:rsidR="00F44A53" w:rsidRPr="00F44A53" w:rsidRDefault="00F44A53" w:rsidP="00F44A53">
      <w:pPr>
        <w:ind w:firstLine="567"/>
        <w:jc w:val="both"/>
        <w:rPr>
          <w:rStyle w:val="extended-textfull"/>
          <w:sz w:val="28"/>
          <w:szCs w:val="28"/>
        </w:rPr>
      </w:pPr>
      <w:r w:rsidRPr="00F44A53">
        <w:rPr>
          <w:rStyle w:val="extended-textfull"/>
          <w:sz w:val="28"/>
          <w:szCs w:val="28"/>
        </w:rPr>
        <w:t>8) организации и индивидуальные предприниматели, занимающиеся производством подакцизных товаров,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 а также добычей и реализацией полезных ископаемых, за исключением общераспространенных полезных ископаемых;</w:t>
      </w:r>
    </w:p>
    <w:p w:rsidR="00F44A53" w:rsidRPr="00F44A53" w:rsidRDefault="00F44A53" w:rsidP="00F44A53">
      <w:pPr>
        <w:ind w:firstLine="567"/>
        <w:jc w:val="both"/>
        <w:rPr>
          <w:rStyle w:val="extended-textfull"/>
          <w:sz w:val="28"/>
          <w:szCs w:val="28"/>
        </w:rPr>
      </w:pPr>
      <w:r w:rsidRPr="00F44A53">
        <w:rPr>
          <w:rStyle w:val="extended-textfull"/>
          <w:sz w:val="28"/>
          <w:szCs w:val="28"/>
        </w:rPr>
        <w:t>9) организации, осуществляющие деятельность по организации и проведению азартных игр;</w:t>
      </w:r>
    </w:p>
    <w:p w:rsidR="00F44A53" w:rsidRPr="00F44A53" w:rsidRDefault="00F44A53" w:rsidP="00F44A53">
      <w:pPr>
        <w:ind w:firstLine="567"/>
        <w:jc w:val="both"/>
        <w:rPr>
          <w:rStyle w:val="extended-textfull"/>
          <w:sz w:val="28"/>
          <w:szCs w:val="28"/>
        </w:rPr>
      </w:pPr>
      <w:r w:rsidRPr="00F44A53">
        <w:rPr>
          <w:rStyle w:val="extended-textfull"/>
          <w:sz w:val="28"/>
          <w:szCs w:val="28"/>
        </w:rPr>
        <w:t>10) нотариусы, занимающиеся частной практикой, адвокаты, учредившие адвокатские кабинеты, а также иные формы адвокатских образований;</w:t>
      </w:r>
    </w:p>
    <w:p w:rsidR="00F44A53" w:rsidRPr="00F44A53" w:rsidRDefault="00F44A53" w:rsidP="00F44A53">
      <w:pPr>
        <w:ind w:firstLine="567"/>
        <w:jc w:val="both"/>
        <w:rPr>
          <w:rStyle w:val="extended-textfull"/>
          <w:sz w:val="28"/>
          <w:szCs w:val="28"/>
        </w:rPr>
      </w:pPr>
      <w:r w:rsidRPr="00F44A53">
        <w:rPr>
          <w:rStyle w:val="extended-textfull"/>
          <w:sz w:val="28"/>
          <w:szCs w:val="28"/>
        </w:rPr>
        <w:t>11) организации, являющиеся участниками соглашений о разделе продукции;</w:t>
      </w:r>
    </w:p>
    <w:p w:rsidR="00F44A53" w:rsidRPr="00F44A53" w:rsidRDefault="00F44A53" w:rsidP="00F44A53">
      <w:pPr>
        <w:ind w:firstLine="567"/>
        <w:jc w:val="both"/>
        <w:rPr>
          <w:rStyle w:val="extended-textfull"/>
          <w:sz w:val="28"/>
          <w:szCs w:val="28"/>
        </w:rPr>
      </w:pPr>
      <w:r w:rsidRPr="00F44A53">
        <w:rPr>
          <w:rStyle w:val="extended-textfull"/>
          <w:sz w:val="28"/>
          <w:szCs w:val="28"/>
        </w:rPr>
        <w:t>13)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главой 26.1 настоящего Кодекса;</w:t>
      </w:r>
    </w:p>
    <w:p w:rsidR="00F44A53" w:rsidRPr="00F44A53" w:rsidRDefault="00F44A53" w:rsidP="00564A16">
      <w:pPr>
        <w:ind w:firstLine="567"/>
        <w:jc w:val="both"/>
        <w:rPr>
          <w:rStyle w:val="extended-textfull"/>
          <w:sz w:val="28"/>
          <w:szCs w:val="28"/>
        </w:rPr>
      </w:pPr>
      <w:r w:rsidRPr="00F44A53">
        <w:rPr>
          <w:rStyle w:val="extended-textfull"/>
          <w:sz w:val="28"/>
          <w:szCs w:val="28"/>
        </w:rPr>
        <w:t>14) организации, в которых доля участия других организаций составляет более 25 процентов</w:t>
      </w:r>
      <w:r w:rsidR="00564A16">
        <w:rPr>
          <w:rStyle w:val="extended-textfull"/>
          <w:sz w:val="28"/>
          <w:szCs w:val="28"/>
        </w:rPr>
        <w:t>, за отдельными исключениями;</w:t>
      </w:r>
      <w:r w:rsidRPr="00F44A53">
        <w:rPr>
          <w:rStyle w:val="extended-textfull"/>
          <w:sz w:val="28"/>
          <w:szCs w:val="28"/>
        </w:rPr>
        <w:t xml:space="preserve"> </w:t>
      </w:r>
    </w:p>
    <w:p w:rsidR="00F44A53" w:rsidRPr="00F44A53" w:rsidRDefault="00F44A53" w:rsidP="00F44A53">
      <w:pPr>
        <w:ind w:firstLine="567"/>
        <w:jc w:val="both"/>
        <w:rPr>
          <w:rStyle w:val="extended-textfull"/>
          <w:sz w:val="28"/>
          <w:szCs w:val="28"/>
        </w:rPr>
      </w:pPr>
      <w:r w:rsidRPr="00F44A53">
        <w:rPr>
          <w:rStyle w:val="extended-textfull"/>
          <w:sz w:val="28"/>
          <w:szCs w:val="28"/>
        </w:rPr>
        <w:t>1</w:t>
      </w:r>
      <w:r w:rsidR="00564A16">
        <w:rPr>
          <w:rStyle w:val="extended-textfull"/>
          <w:sz w:val="28"/>
          <w:szCs w:val="28"/>
        </w:rPr>
        <w:t>5</w:t>
      </w:r>
      <w:r w:rsidRPr="00F44A53">
        <w:rPr>
          <w:rStyle w:val="extended-textfull"/>
          <w:sz w:val="28"/>
          <w:szCs w:val="28"/>
        </w:rPr>
        <w:t>) казенные и бюджетные учреждения;</w:t>
      </w:r>
    </w:p>
    <w:p w:rsidR="00F44A53" w:rsidRPr="00F44A53" w:rsidRDefault="00F44A53" w:rsidP="00F44A53">
      <w:pPr>
        <w:ind w:firstLine="567"/>
        <w:jc w:val="both"/>
        <w:rPr>
          <w:rStyle w:val="extended-textfull"/>
          <w:sz w:val="28"/>
          <w:szCs w:val="28"/>
        </w:rPr>
      </w:pPr>
      <w:r w:rsidRPr="00F44A53">
        <w:rPr>
          <w:rStyle w:val="extended-textfull"/>
          <w:sz w:val="28"/>
          <w:szCs w:val="28"/>
        </w:rPr>
        <w:t>1</w:t>
      </w:r>
      <w:r w:rsidR="00564A16">
        <w:rPr>
          <w:rStyle w:val="extended-textfull"/>
          <w:sz w:val="28"/>
          <w:szCs w:val="28"/>
        </w:rPr>
        <w:t>6</w:t>
      </w:r>
      <w:r w:rsidRPr="00F44A53">
        <w:rPr>
          <w:rStyle w:val="extended-textfull"/>
          <w:sz w:val="28"/>
          <w:szCs w:val="28"/>
        </w:rPr>
        <w:t>) иностранные организации;</w:t>
      </w:r>
    </w:p>
    <w:p w:rsidR="00F44A53" w:rsidRPr="00F44A53" w:rsidRDefault="00564A16" w:rsidP="00F44A53">
      <w:pPr>
        <w:ind w:firstLine="567"/>
        <w:jc w:val="both"/>
        <w:rPr>
          <w:rStyle w:val="extended-textfull"/>
          <w:sz w:val="28"/>
          <w:szCs w:val="28"/>
        </w:rPr>
      </w:pPr>
      <w:r>
        <w:rPr>
          <w:rStyle w:val="extended-textfull"/>
          <w:sz w:val="28"/>
          <w:szCs w:val="28"/>
        </w:rPr>
        <w:t>17</w:t>
      </w:r>
      <w:r w:rsidR="00F44A53" w:rsidRPr="00F44A53">
        <w:rPr>
          <w:rStyle w:val="extended-textfull"/>
          <w:sz w:val="28"/>
          <w:szCs w:val="28"/>
        </w:rPr>
        <w:t>) микрофинансовые организации;</w:t>
      </w:r>
    </w:p>
    <w:p w:rsidR="00F44A53" w:rsidRDefault="00564A16" w:rsidP="00F44A53">
      <w:pPr>
        <w:ind w:firstLine="567"/>
        <w:jc w:val="both"/>
        <w:rPr>
          <w:rStyle w:val="extended-textfull"/>
          <w:sz w:val="28"/>
          <w:szCs w:val="28"/>
        </w:rPr>
      </w:pPr>
      <w:r>
        <w:rPr>
          <w:rStyle w:val="extended-textfull"/>
          <w:sz w:val="28"/>
          <w:szCs w:val="28"/>
        </w:rPr>
        <w:t>18</w:t>
      </w:r>
      <w:r w:rsidR="00F44A53" w:rsidRPr="00F44A53">
        <w:rPr>
          <w:rStyle w:val="extended-textfull"/>
          <w:sz w:val="28"/>
          <w:szCs w:val="28"/>
        </w:rPr>
        <w:t>) частные агентства занятости, осуществляющие деятельность по предоставлению труда работников (персонала).</w:t>
      </w:r>
    </w:p>
    <w:p w:rsidR="00F44A53" w:rsidRPr="00AF7849" w:rsidRDefault="00564A16" w:rsidP="00564A16">
      <w:pPr>
        <w:ind w:firstLine="567"/>
        <w:jc w:val="both"/>
        <w:rPr>
          <w:rStyle w:val="extended-textfull"/>
          <w:sz w:val="28"/>
          <w:szCs w:val="28"/>
        </w:rPr>
      </w:pPr>
      <w:r w:rsidRPr="00564A16">
        <w:rPr>
          <w:rStyle w:val="extended-textfull"/>
          <w:sz w:val="28"/>
          <w:szCs w:val="28"/>
        </w:rPr>
        <w:t xml:space="preserve">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w:t>
      </w:r>
      <w:r>
        <w:rPr>
          <w:rStyle w:val="extended-textfull"/>
          <w:sz w:val="28"/>
          <w:szCs w:val="28"/>
        </w:rPr>
        <w:t>текущего года</w:t>
      </w:r>
      <w:r w:rsidRPr="00564A16">
        <w:rPr>
          <w:rStyle w:val="extended-textfull"/>
          <w:sz w:val="28"/>
          <w:szCs w:val="28"/>
        </w:rPr>
        <w:t>.</w:t>
      </w:r>
      <w:r>
        <w:rPr>
          <w:rStyle w:val="extended-textfull"/>
          <w:sz w:val="28"/>
          <w:szCs w:val="28"/>
        </w:rPr>
        <w:t xml:space="preserve"> </w:t>
      </w:r>
      <w:r w:rsidRPr="00564A16">
        <w:rPr>
          <w:rStyle w:val="extended-textfull"/>
          <w:sz w:val="28"/>
          <w:szCs w:val="28"/>
        </w:rPr>
        <w:t>В уведомлении указывается выбранный объект налогообложения.</w:t>
      </w:r>
    </w:p>
    <w:p w:rsidR="00564A16" w:rsidRDefault="00564A16" w:rsidP="00AF7849">
      <w:pPr>
        <w:ind w:firstLine="567"/>
        <w:jc w:val="both"/>
        <w:rPr>
          <w:rStyle w:val="extended-textfull"/>
          <w:b/>
          <w:sz w:val="28"/>
          <w:szCs w:val="28"/>
        </w:rPr>
      </w:pPr>
    </w:p>
    <w:p w:rsidR="00AF7849" w:rsidRDefault="00AF7849" w:rsidP="00AF7849">
      <w:pPr>
        <w:ind w:firstLine="567"/>
        <w:jc w:val="both"/>
        <w:rPr>
          <w:rStyle w:val="extended-textfull"/>
          <w:sz w:val="28"/>
          <w:szCs w:val="28"/>
        </w:rPr>
      </w:pPr>
      <w:r w:rsidRPr="00E57C8F">
        <w:rPr>
          <w:rStyle w:val="extended-textfull"/>
          <w:b/>
          <w:sz w:val="28"/>
          <w:szCs w:val="28"/>
        </w:rPr>
        <w:t>Четвертый вариант</w:t>
      </w:r>
      <w:r w:rsidRPr="00AF7849">
        <w:rPr>
          <w:rStyle w:val="extended-textfull"/>
          <w:sz w:val="28"/>
          <w:szCs w:val="28"/>
        </w:rPr>
        <w:t xml:space="preserve"> - остаться с 1 января на общей системе налогообложения. Но это самый сложный для малого предпринимателя режим. Он предполагает уплату НДС, НДФЛ (для ИП), налога на прибыль (для юр</w:t>
      </w:r>
      <w:r w:rsidR="00794967">
        <w:rPr>
          <w:rStyle w:val="extended-textfull"/>
          <w:sz w:val="28"/>
          <w:szCs w:val="28"/>
        </w:rPr>
        <w:t xml:space="preserve">. </w:t>
      </w:r>
      <w:r w:rsidRPr="00AF7849">
        <w:rPr>
          <w:rStyle w:val="extended-textfull"/>
          <w:sz w:val="28"/>
          <w:szCs w:val="28"/>
        </w:rPr>
        <w:t xml:space="preserve">лиц) и налога на имущество, от которых освобождены спецрежимы. </w:t>
      </w:r>
      <w:r w:rsidR="00412B55">
        <w:rPr>
          <w:rStyle w:val="extended-textfull"/>
          <w:sz w:val="28"/>
          <w:szCs w:val="28"/>
        </w:rPr>
        <w:t>П</w:t>
      </w:r>
      <w:r w:rsidRPr="00AF7849">
        <w:rPr>
          <w:rStyle w:val="extended-textfull"/>
          <w:sz w:val="28"/>
          <w:szCs w:val="28"/>
        </w:rPr>
        <w:t>люс</w:t>
      </w:r>
      <w:r w:rsidR="00BC58D6">
        <w:rPr>
          <w:rStyle w:val="extended-textfull"/>
          <w:sz w:val="28"/>
          <w:szCs w:val="28"/>
        </w:rPr>
        <w:t>ами</w:t>
      </w:r>
      <w:r w:rsidRPr="00AF7849">
        <w:rPr>
          <w:rStyle w:val="extended-textfull"/>
          <w:sz w:val="28"/>
          <w:szCs w:val="28"/>
        </w:rPr>
        <w:t xml:space="preserve"> </w:t>
      </w:r>
      <w:r w:rsidR="00BC58D6">
        <w:rPr>
          <w:rStyle w:val="extended-textfull"/>
          <w:sz w:val="28"/>
          <w:szCs w:val="28"/>
        </w:rPr>
        <w:t>являю</w:t>
      </w:r>
      <w:r w:rsidR="00412B55">
        <w:rPr>
          <w:rStyle w:val="extended-textfull"/>
          <w:sz w:val="28"/>
          <w:szCs w:val="28"/>
        </w:rPr>
        <w:t>тся</w:t>
      </w:r>
      <w:r w:rsidRPr="00AF7849">
        <w:rPr>
          <w:rStyle w:val="extended-textfull"/>
          <w:sz w:val="28"/>
          <w:szCs w:val="28"/>
        </w:rPr>
        <w:t xml:space="preserve"> отсутствие ограничений по доходу и числу работников.</w:t>
      </w:r>
    </w:p>
    <w:sectPr w:rsidR="00AF7849" w:rsidSect="00564A16">
      <w:pgSz w:w="11906" w:h="16838"/>
      <w:pgMar w:top="709"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1"/>
    <w:rsid w:val="000A6698"/>
    <w:rsid w:val="000D474B"/>
    <w:rsid w:val="00232DB1"/>
    <w:rsid w:val="003570C8"/>
    <w:rsid w:val="00412B55"/>
    <w:rsid w:val="0052034F"/>
    <w:rsid w:val="00564A16"/>
    <w:rsid w:val="0057473A"/>
    <w:rsid w:val="005808DD"/>
    <w:rsid w:val="005C3435"/>
    <w:rsid w:val="005C7A7F"/>
    <w:rsid w:val="006835D5"/>
    <w:rsid w:val="00696949"/>
    <w:rsid w:val="00794967"/>
    <w:rsid w:val="008205AD"/>
    <w:rsid w:val="0092673B"/>
    <w:rsid w:val="0097097E"/>
    <w:rsid w:val="00A24651"/>
    <w:rsid w:val="00AF7849"/>
    <w:rsid w:val="00BC26D6"/>
    <w:rsid w:val="00BC3822"/>
    <w:rsid w:val="00BC58D6"/>
    <w:rsid w:val="00C8572E"/>
    <w:rsid w:val="00CD42F5"/>
    <w:rsid w:val="00D65FDA"/>
    <w:rsid w:val="00DB0446"/>
    <w:rsid w:val="00DE4922"/>
    <w:rsid w:val="00E010A5"/>
    <w:rsid w:val="00E57C8F"/>
    <w:rsid w:val="00EC1D72"/>
    <w:rsid w:val="00F44A53"/>
    <w:rsid w:val="00F4706F"/>
    <w:rsid w:val="00FD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B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2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32D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extended-textfull">
    <w:name w:val="extended-text__full"/>
    <w:rsid w:val="00232DB1"/>
  </w:style>
  <w:style w:type="paragraph" w:styleId="a3">
    <w:name w:val="Balloon Text"/>
    <w:basedOn w:val="a"/>
    <w:link w:val="a4"/>
    <w:uiPriority w:val="99"/>
    <w:semiHidden/>
    <w:unhideWhenUsed/>
    <w:rsid w:val="0057473A"/>
    <w:rPr>
      <w:rFonts w:ascii="Tahoma" w:hAnsi="Tahoma" w:cs="Tahoma"/>
      <w:sz w:val="16"/>
      <w:szCs w:val="16"/>
    </w:rPr>
  </w:style>
  <w:style w:type="character" w:customStyle="1" w:styleId="a4">
    <w:name w:val="Текст выноски Знак"/>
    <w:basedOn w:val="a0"/>
    <w:link w:val="a3"/>
    <w:uiPriority w:val="99"/>
    <w:semiHidden/>
    <w:rsid w:val="0057473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B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2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32D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extended-textfull">
    <w:name w:val="extended-text__full"/>
    <w:rsid w:val="00232DB1"/>
  </w:style>
  <w:style w:type="paragraph" w:styleId="a3">
    <w:name w:val="Balloon Text"/>
    <w:basedOn w:val="a"/>
    <w:link w:val="a4"/>
    <w:uiPriority w:val="99"/>
    <w:semiHidden/>
    <w:unhideWhenUsed/>
    <w:rsid w:val="0057473A"/>
    <w:rPr>
      <w:rFonts w:ascii="Tahoma" w:hAnsi="Tahoma" w:cs="Tahoma"/>
      <w:sz w:val="16"/>
      <w:szCs w:val="16"/>
    </w:rPr>
  </w:style>
  <w:style w:type="character" w:customStyle="1" w:styleId="a4">
    <w:name w:val="Текст выноски Знак"/>
    <w:basedOn w:val="a0"/>
    <w:link w:val="a3"/>
    <w:uiPriority w:val="99"/>
    <w:semiHidden/>
    <w:rsid w:val="0057473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DA59-D1B9-4FB3-A447-552DCE5D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m_hubieva</dc:creator>
  <cp:lastModifiedBy>Vorona</cp:lastModifiedBy>
  <cp:revision>3</cp:revision>
  <cp:lastPrinted>2020-12-10T07:35:00Z</cp:lastPrinted>
  <dcterms:created xsi:type="dcterms:W3CDTF">2020-12-10T11:12:00Z</dcterms:created>
  <dcterms:modified xsi:type="dcterms:W3CDTF">2020-12-16T07:50:00Z</dcterms:modified>
</cp:coreProperties>
</file>