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30.</w:t>
      </w:r>
      <w:r>
        <w:rPr>
          <w:sz w:val="28"/>
          <w:szCs w:val="28"/>
          <w:lang w:val="en-US"/>
        </w:rPr>
        <w:t>06.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г.                                с. Уруп                                        №  12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29.12.2015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2016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необходимостью оплаты за проведение спортивных соревнований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15 от 29.12.2015 года «О бюджете Урупского сельского поселения на 2016 год»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Статью 1 части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 Утвердить бюджет Урупского сельского поселения (далее – местный бюджет) на 2016 год по расходам в сумме 6 696 736,10 руб. и доходам в сумме 6 366 820,55 руб.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дефицит бюджета Урупского сельского поселения на 2016 год в сумме 329 915,55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 рублях.</w:t>
      </w:r>
    </w:p>
    <w:tbl>
      <w:tblPr>
        <w:tblW w:w="969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3960"/>
        <w:gridCol w:w="2212"/>
      </w:tblGrid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9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329 915,55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  <w:szCs w:val="28"/>
        </w:rPr>
        <w:t>) в приложении № 4 к Решению Совета Урупского сельского поселения № 15 от 29.12.2015 года «О бюджете Урупского сельского поселения на 2016 год» «</w:t>
      </w:r>
      <w:r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2016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tbl>
      <w:tblPr>
        <w:tblW w:w="95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1660"/>
        <w:gridCol w:w="1300"/>
        <w:gridCol w:w="960"/>
        <w:gridCol w:w="2030"/>
        <w:gridCol w:w="1880"/>
      </w:tblGrid>
      <w:tr>
        <w:trPr>
          <w:trHeight w:val="270" w:hRule="atLeast"/>
        </w:trPr>
        <w:tc>
          <w:tcPr>
            <w:tcW w:w="171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>
        <w:trPr>
          <w:trHeight w:val="615" w:hRule="atLeast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950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29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5950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2781000</w:t>
            </w:r>
          </w:p>
        </w:tc>
      </w:tr>
      <w:tr>
        <w:trPr>
          <w:trHeight w:val="117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2759000</w:t>
            </w:r>
          </w:p>
        </w:tc>
      </w:tr>
      <w:tr>
        <w:trPr>
          <w:trHeight w:val="38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>
          <w:trHeight w:val="38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01 11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</w:tr>
      <w:tr>
        <w:trPr>
          <w:trHeight w:val="39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297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Мобилизационная вневойсковая подготовка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72025</w:t>
            </w:r>
          </w:p>
        </w:tc>
      </w:tr>
      <w:tr>
        <w:trPr>
          <w:trHeight w:val="32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26275</w:t>
            </w:r>
          </w:p>
        </w:tc>
      </w:tr>
      <w:tr>
        <w:trPr>
          <w:trHeight w:val="392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26275</w:t>
            </w:r>
          </w:p>
        </w:tc>
      </w:tr>
      <w:tr>
        <w:trPr>
          <w:trHeight w:val="63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1466915,55</w:t>
            </w:r>
          </w:p>
        </w:tc>
      </w:tr>
      <w:tr>
        <w:trPr>
          <w:trHeight w:val="436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527000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938415,55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05 05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</w:tr>
      <w:tr>
        <w:trPr>
          <w:trHeight w:val="401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1357300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Библиотека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77600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77600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14 03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6 396 736,10</w:t>
            </w:r>
          </w:p>
        </w:tc>
      </w:tr>
    </w:tbl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  <w:r>
        <w:rPr>
          <w:sz w:val="28"/>
          <w:szCs w:val="28"/>
        </w:rPr>
        <w:t>4) В приложении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Урупского сельского поселения № 15 от 29.12.2015 года «О бюджете Урупского сельского поселения на 2016 год»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 расходов бюджета Урупского сельского поселения на 2016 г.»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4.1. раздел 17,21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1357300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1357300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1357300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1357300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486000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486000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486000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350000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106000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802400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802400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572400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572400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68900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48900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77600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99 9 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в области здравоохранени, спорта и физической культуры, туризма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Приобретение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Урупского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Урупского сельского поселения № 12 от 30.06.2016 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В расходной части бюджета Урупского СП на 2016 г. По разделу и подразделу «1101 9990051200 244 226» «Прочие работы, услуги» увеличить плановые ассигнования на 27600 руб. для оплаты за проведение спортивных соревнований.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244 225» «Работы, услуги по содержанию имущества» уменьшить плановые ассигнования на 27600 руб. для оплаты за проведение спортивных соревнований.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Урупского сельского поселения                                       Р.М. Ханбекова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B9A6-8F90-47B0-96B7-59A7F66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Application>LibreOffice/5.0.3.2$Windows_x86 LibreOffice_project/e5f16313668ac592c1bfb310f4390624e3dbfb75</Application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2016-05-16T09:47:00Z</cp:lastPrinted>
  <dcterms:modified xsi:type="dcterms:W3CDTF">2017-06-27T11:16:48Z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